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FE8E" w14:textId="18F1C8B0" w:rsidR="00C43DF3" w:rsidRPr="00611CC9" w:rsidRDefault="00C43DF3" w:rsidP="00C43DF3">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september 202</w:t>
      </w:r>
      <w:r w:rsidR="00C80235">
        <w:rPr>
          <w:b/>
          <w:sz w:val="36"/>
          <w:szCs w:val="36"/>
        </w:rPr>
        <w:t>5</w:t>
      </w:r>
    </w:p>
    <w:p w14:paraId="2D9F96AD" w14:textId="5D25533F" w:rsidR="0041250C" w:rsidRPr="00D72D3E" w:rsidRDefault="00D72D3E" w:rsidP="00D72D3E">
      <w:r w:rsidRPr="00D72D3E">
        <w:t xml:space="preserve"> </w:t>
      </w:r>
    </w:p>
    <w:p w14:paraId="3928E220" w14:textId="76A01E61" w:rsidR="00D72D3E" w:rsidRPr="00D72D3E" w:rsidRDefault="00D72D3E" w:rsidP="00D72D3E">
      <w:pPr>
        <w:pStyle w:val="Normalwebb"/>
        <w:spacing w:before="0" w:beforeAutospacing="0" w:after="0" w:afterAutospacing="0"/>
        <w:rPr>
          <w:b/>
          <w:bCs/>
          <w:color w:val="000000"/>
          <w:sz w:val="32"/>
          <w:szCs w:val="32"/>
        </w:rPr>
      </w:pPr>
      <w:r w:rsidRPr="00D72D3E">
        <w:rPr>
          <w:b/>
          <w:bCs/>
          <w:color w:val="000000"/>
          <w:sz w:val="32"/>
          <w:szCs w:val="32"/>
        </w:rPr>
        <w:t xml:space="preserve">Regeringen: Skolbudgeten </w:t>
      </w:r>
      <w:r w:rsidR="00C02571">
        <w:rPr>
          <w:b/>
          <w:bCs/>
          <w:color w:val="000000"/>
          <w:sz w:val="32"/>
          <w:szCs w:val="32"/>
        </w:rPr>
        <w:t xml:space="preserve">för </w:t>
      </w:r>
      <w:r w:rsidRPr="00D72D3E">
        <w:rPr>
          <w:b/>
          <w:bCs/>
          <w:color w:val="000000"/>
          <w:sz w:val="32"/>
          <w:szCs w:val="32"/>
        </w:rPr>
        <w:t>2026</w:t>
      </w:r>
    </w:p>
    <w:p w14:paraId="428228AA" w14:textId="77777777" w:rsidR="00564A8D" w:rsidRDefault="00564A8D" w:rsidP="00D72D3E">
      <w:pPr>
        <w:pStyle w:val="Normalwebb"/>
        <w:spacing w:before="0" w:beforeAutospacing="0" w:after="0" w:afterAutospacing="0"/>
        <w:rPr>
          <w:color w:val="000000"/>
        </w:rPr>
      </w:pPr>
    </w:p>
    <w:p w14:paraId="0E828EA2" w14:textId="328FD8F0" w:rsidR="00D72D3E" w:rsidRPr="00D72D3E" w:rsidRDefault="00D72D3E" w:rsidP="00D72D3E">
      <w:pPr>
        <w:pStyle w:val="Normalwebb"/>
        <w:spacing w:before="0" w:beforeAutospacing="0" w:after="0" w:afterAutospacing="0"/>
        <w:rPr>
          <w:color w:val="000000"/>
        </w:rPr>
      </w:pPr>
      <w:r w:rsidRPr="00D72D3E">
        <w:rPr>
          <w:color w:val="000000"/>
        </w:rPr>
        <w:t xml:space="preserve">Regeringen föreslår </w:t>
      </w:r>
      <w:r w:rsidR="00564A8D">
        <w:rPr>
          <w:color w:val="000000"/>
        </w:rPr>
        <w:t>ingen ökning av de generella bidragen till kommunerna. De riktade statsbidragen till</w:t>
      </w:r>
      <w:r w:rsidRPr="00D72D3E">
        <w:rPr>
          <w:color w:val="000000"/>
        </w:rPr>
        <w:t xml:space="preserve"> förskolan och skolan för 2026</w:t>
      </w:r>
      <w:r w:rsidR="00564A8D">
        <w:rPr>
          <w:color w:val="000000"/>
        </w:rPr>
        <w:t xml:space="preserve"> är:</w:t>
      </w:r>
    </w:p>
    <w:p w14:paraId="41A699B2" w14:textId="27D50766" w:rsidR="00D72D3E" w:rsidRPr="00A27C75" w:rsidRDefault="00D72D3E" w:rsidP="00A27C75">
      <w:pPr>
        <w:pStyle w:val="Liststycke"/>
        <w:numPr>
          <w:ilvl w:val="0"/>
          <w:numId w:val="9"/>
        </w:numPr>
        <w:rPr>
          <w:sz w:val="24"/>
          <w:szCs w:val="24"/>
        </w:rPr>
      </w:pPr>
      <w:r w:rsidRPr="00A27C75">
        <w:rPr>
          <w:rFonts w:eastAsiaTheme="majorEastAsia"/>
          <w:sz w:val="24"/>
          <w:szCs w:val="24"/>
        </w:rPr>
        <w:t>1,8 miljarder </w:t>
      </w:r>
      <w:r w:rsidRPr="00A27C75">
        <w:rPr>
          <w:sz w:val="24"/>
          <w:szCs w:val="24"/>
        </w:rPr>
        <w:t>kronor till Kunskapsbidraget.</w:t>
      </w:r>
    </w:p>
    <w:p w14:paraId="0537972A" w14:textId="77777777" w:rsidR="00D72D3E" w:rsidRPr="00A27C75" w:rsidRDefault="00D72D3E" w:rsidP="00A27C75">
      <w:pPr>
        <w:pStyle w:val="Liststycke"/>
        <w:numPr>
          <w:ilvl w:val="0"/>
          <w:numId w:val="9"/>
        </w:numPr>
        <w:rPr>
          <w:sz w:val="24"/>
          <w:szCs w:val="24"/>
        </w:rPr>
      </w:pPr>
      <w:r w:rsidRPr="00A27C75">
        <w:rPr>
          <w:rFonts w:eastAsiaTheme="majorEastAsia"/>
          <w:sz w:val="24"/>
          <w:szCs w:val="24"/>
        </w:rPr>
        <w:t>500 miljone</w:t>
      </w:r>
      <w:r w:rsidRPr="00A27C75">
        <w:rPr>
          <w:sz w:val="24"/>
          <w:szCs w:val="24"/>
        </w:rPr>
        <w:t>r kronor till kvalitetshöjande åtgärder i förskolan.</w:t>
      </w:r>
    </w:p>
    <w:p w14:paraId="40AED696" w14:textId="77777777" w:rsidR="00D72D3E" w:rsidRPr="00A27C75" w:rsidRDefault="00D72D3E" w:rsidP="00A27C75">
      <w:pPr>
        <w:pStyle w:val="Liststycke"/>
        <w:numPr>
          <w:ilvl w:val="0"/>
          <w:numId w:val="9"/>
        </w:numPr>
        <w:rPr>
          <w:sz w:val="24"/>
          <w:szCs w:val="24"/>
        </w:rPr>
      </w:pPr>
      <w:r w:rsidRPr="00A27C75">
        <w:rPr>
          <w:rFonts w:eastAsiaTheme="majorEastAsia"/>
          <w:sz w:val="24"/>
          <w:szCs w:val="24"/>
        </w:rPr>
        <w:t>300 miljoner kronor </w:t>
      </w:r>
      <w:r w:rsidRPr="00A27C75">
        <w:rPr>
          <w:sz w:val="24"/>
          <w:szCs w:val="24"/>
        </w:rPr>
        <w:t>till säkerhet i skolan.</w:t>
      </w:r>
    </w:p>
    <w:p w14:paraId="0E6B1867" w14:textId="66A77E73" w:rsidR="00D72D3E" w:rsidRPr="00A27C75" w:rsidRDefault="00D72D3E" w:rsidP="00A27C75">
      <w:pPr>
        <w:pStyle w:val="Liststycke"/>
        <w:numPr>
          <w:ilvl w:val="0"/>
          <w:numId w:val="9"/>
        </w:numPr>
        <w:rPr>
          <w:sz w:val="24"/>
          <w:szCs w:val="24"/>
        </w:rPr>
      </w:pPr>
      <w:r w:rsidRPr="00A27C75">
        <w:rPr>
          <w:rFonts w:eastAsiaTheme="majorEastAsia"/>
          <w:sz w:val="24"/>
          <w:szCs w:val="24"/>
        </w:rPr>
        <w:t>120,4 miljoner kronor </w:t>
      </w:r>
      <w:r w:rsidRPr="00A27C75">
        <w:rPr>
          <w:sz w:val="24"/>
          <w:szCs w:val="24"/>
        </w:rPr>
        <w:t xml:space="preserve">till stärkt trygghet och </w:t>
      </w:r>
      <w:proofErr w:type="spellStart"/>
      <w:r w:rsidRPr="00A27C75">
        <w:rPr>
          <w:sz w:val="24"/>
          <w:szCs w:val="24"/>
        </w:rPr>
        <w:t>studiero</w:t>
      </w:r>
      <w:proofErr w:type="spellEnd"/>
      <w:r w:rsidRPr="00A27C75">
        <w:rPr>
          <w:sz w:val="24"/>
          <w:szCs w:val="24"/>
        </w:rPr>
        <w:t>.</w:t>
      </w:r>
    </w:p>
    <w:p w14:paraId="3D93EE13" w14:textId="026C1508" w:rsidR="00D72D3E" w:rsidRPr="00A27C75" w:rsidRDefault="00D72D3E" w:rsidP="00A27C75">
      <w:pPr>
        <w:pStyle w:val="Liststycke"/>
        <w:numPr>
          <w:ilvl w:val="0"/>
          <w:numId w:val="9"/>
        </w:numPr>
        <w:rPr>
          <w:sz w:val="24"/>
          <w:szCs w:val="24"/>
        </w:rPr>
      </w:pPr>
      <w:r w:rsidRPr="00A27C75">
        <w:rPr>
          <w:rFonts w:eastAsiaTheme="majorEastAsia"/>
          <w:sz w:val="24"/>
          <w:szCs w:val="24"/>
        </w:rPr>
        <w:t>40 miljoner kronor </w:t>
      </w:r>
      <w:r w:rsidRPr="00A27C75">
        <w:rPr>
          <w:sz w:val="24"/>
          <w:szCs w:val="24"/>
        </w:rPr>
        <w:t>till Skolverket för nya läroplaner.</w:t>
      </w:r>
    </w:p>
    <w:p w14:paraId="6F2133C1" w14:textId="105AF2AB" w:rsidR="00D72D3E" w:rsidRPr="00A27C75" w:rsidRDefault="00D72D3E" w:rsidP="00A27C75">
      <w:pPr>
        <w:pStyle w:val="Liststycke"/>
        <w:numPr>
          <w:ilvl w:val="0"/>
          <w:numId w:val="9"/>
        </w:numPr>
        <w:rPr>
          <w:sz w:val="24"/>
          <w:szCs w:val="24"/>
        </w:rPr>
      </w:pPr>
      <w:r w:rsidRPr="00A27C75">
        <w:rPr>
          <w:rFonts w:eastAsiaTheme="majorEastAsia"/>
          <w:sz w:val="24"/>
          <w:szCs w:val="24"/>
        </w:rPr>
        <w:t>24,9 miljoner kronor </w:t>
      </w:r>
      <w:r w:rsidRPr="00A27C75">
        <w:rPr>
          <w:sz w:val="24"/>
          <w:szCs w:val="24"/>
        </w:rPr>
        <w:t xml:space="preserve">till Skolverket för </w:t>
      </w:r>
      <w:r w:rsidR="00492D6C" w:rsidRPr="00A27C75">
        <w:rPr>
          <w:sz w:val="24"/>
          <w:szCs w:val="24"/>
        </w:rPr>
        <w:t>nytt</w:t>
      </w:r>
      <w:r w:rsidRPr="00A27C75">
        <w:rPr>
          <w:sz w:val="24"/>
          <w:szCs w:val="24"/>
        </w:rPr>
        <w:t xml:space="preserve"> betygssystem.</w:t>
      </w:r>
    </w:p>
    <w:p w14:paraId="67CB5FAF" w14:textId="4DF2A7DB" w:rsidR="00D72D3E" w:rsidRPr="00A27C75" w:rsidRDefault="00D72D3E" w:rsidP="00A27C75">
      <w:pPr>
        <w:pStyle w:val="Liststycke"/>
        <w:numPr>
          <w:ilvl w:val="0"/>
          <w:numId w:val="9"/>
        </w:numPr>
        <w:rPr>
          <w:sz w:val="24"/>
          <w:szCs w:val="24"/>
        </w:rPr>
      </w:pPr>
      <w:r w:rsidRPr="00A27C75">
        <w:rPr>
          <w:rFonts w:eastAsiaTheme="majorEastAsia"/>
          <w:sz w:val="24"/>
          <w:szCs w:val="24"/>
        </w:rPr>
        <w:t>40 miljoner kronor </w:t>
      </w:r>
      <w:r w:rsidRPr="00A27C75">
        <w:rPr>
          <w:sz w:val="24"/>
          <w:szCs w:val="24"/>
        </w:rPr>
        <w:t xml:space="preserve">till </w:t>
      </w:r>
      <w:r w:rsidR="00492D6C" w:rsidRPr="00A27C75">
        <w:rPr>
          <w:sz w:val="24"/>
          <w:szCs w:val="24"/>
        </w:rPr>
        <w:t xml:space="preserve">läsfrämjande verksamhet i </w:t>
      </w:r>
      <w:r w:rsidRPr="00A27C75">
        <w:rPr>
          <w:sz w:val="24"/>
          <w:szCs w:val="24"/>
        </w:rPr>
        <w:t>Folkbiblioteken.</w:t>
      </w:r>
    </w:p>
    <w:p w14:paraId="00229E0F" w14:textId="77777777" w:rsidR="00D72D3E" w:rsidRPr="00A27C75" w:rsidRDefault="00D72D3E" w:rsidP="00A27C75">
      <w:pPr>
        <w:pStyle w:val="Liststycke"/>
        <w:numPr>
          <w:ilvl w:val="0"/>
          <w:numId w:val="9"/>
        </w:numPr>
        <w:rPr>
          <w:sz w:val="24"/>
          <w:szCs w:val="24"/>
        </w:rPr>
      </w:pPr>
      <w:r w:rsidRPr="00A27C75">
        <w:rPr>
          <w:rFonts w:eastAsiaTheme="majorEastAsia"/>
          <w:sz w:val="24"/>
          <w:szCs w:val="24"/>
        </w:rPr>
        <w:t>200 miljoner kronor </w:t>
      </w:r>
      <w:r w:rsidRPr="00A27C75">
        <w:rPr>
          <w:sz w:val="24"/>
          <w:szCs w:val="24"/>
        </w:rPr>
        <w:t>för mer personal i elevhälsan.</w:t>
      </w:r>
    </w:p>
    <w:p w14:paraId="65A9AEA5" w14:textId="3186F33E" w:rsidR="00FD0A38" w:rsidRPr="00A27C75" w:rsidRDefault="00D72D3E" w:rsidP="00A27C75">
      <w:pPr>
        <w:pStyle w:val="Liststycke"/>
        <w:numPr>
          <w:ilvl w:val="0"/>
          <w:numId w:val="9"/>
        </w:numPr>
        <w:rPr>
          <w:sz w:val="24"/>
          <w:szCs w:val="24"/>
        </w:rPr>
      </w:pPr>
      <w:r w:rsidRPr="00A27C75">
        <w:rPr>
          <w:rFonts w:eastAsiaTheme="majorEastAsia"/>
          <w:sz w:val="24"/>
          <w:szCs w:val="24"/>
        </w:rPr>
        <w:t>95 miljoner kronor </w:t>
      </w:r>
      <w:r w:rsidRPr="00A27C75">
        <w:rPr>
          <w:sz w:val="24"/>
          <w:szCs w:val="24"/>
        </w:rPr>
        <w:t>till mobilfri skola.</w:t>
      </w:r>
    </w:p>
    <w:p w14:paraId="07A4C3FC" w14:textId="144F4E4D" w:rsidR="00564A8D" w:rsidRPr="00492D6C" w:rsidRDefault="00564A8D" w:rsidP="00564A8D">
      <w:pPr>
        <w:spacing w:before="210" w:after="210"/>
        <w:rPr>
          <w:color w:val="000000" w:themeColor="text1"/>
          <w:sz w:val="24"/>
          <w:szCs w:val="24"/>
        </w:rPr>
      </w:pPr>
      <w:r>
        <w:rPr>
          <w:color w:val="000000" w:themeColor="text1"/>
          <w:sz w:val="24"/>
          <w:szCs w:val="24"/>
        </w:rPr>
        <w:t xml:space="preserve">Regeringen föreslår också </w:t>
      </w:r>
      <w:r w:rsidRPr="00D72D3E">
        <w:rPr>
          <w:rStyle w:val="Stark"/>
          <w:rFonts w:eastAsiaTheme="majorEastAsia"/>
          <w:b w:val="0"/>
          <w:bCs w:val="0"/>
          <w:color w:val="000000" w:themeColor="text1"/>
          <w:sz w:val="24"/>
          <w:szCs w:val="24"/>
        </w:rPr>
        <w:t>1 miljard</w:t>
      </w:r>
      <w:r w:rsidRPr="00D72D3E">
        <w:rPr>
          <w:rStyle w:val="apple-converted-space"/>
          <w:rFonts w:eastAsiaTheme="majorEastAsia"/>
          <w:color w:val="000000" w:themeColor="text1"/>
          <w:sz w:val="24"/>
          <w:szCs w:val="24"/>
        </w:rPr>
        <w:t> </w:t>
      </w:r>
      <w:r w:rsidRPr="00D72D3E">
        <w:rPr>
          <w:rStyle w:val="Stark"/>
          <w:rFonts w:eastAsiaTheme="majorEastAsia"/>
          <w:b w:val="0"/>
          <w:bCs w:val="0"/>
          <w:color w:val="000000" w:themeColor="text1"/>
          <w:sz w:val="24"/>
          <w:szCs w:val="24"/>
        </w:rPr>
        <w:t>kronor</w:t>
      </w:r>
      <w:r w:rsidRPr="00D72D3E">
        <w:rPr>
          <w:rStyle w:val="apple-converted-space"/>
          <w:rFonts w:eastAsiaTheme="majorEastAsia"/>
          <w:color w:val="000000" w:themeColor="text1"/>
          <w:sz w:val="24"/>
          <w:szCs w:val="24"/>
        </w:rPr>
        <w:t> </w:t>
      </w:r>
      <w:r w:rsidRPr="00D72D3E">
        <w:rPr>
          <w:color w:val="000000" w:themeColor="text1"/>
          <w:sz w:val="24"/>
          <w:szCs w:val="24"/>
        </w:rPr>
        <w:t>till sänkta avgifter i förskolan</w:t>
      </w:r>
      <w:r>
        <w:rPr>
          <w:color w:val="000000" w:themeColor="text1"/>
          <w:sz w:val="24"/>
          <w:szCs w:val="24"/>
        </w:rPr>
        <w:t>.</w:t>
      </w:r>
    </w:p>
    <w:p w14:paraId="399DEEB9" w14:textId="243A9002" w:rsidR="00FD0A38" w:rsidRPr="00C02571" w:rsidRDefault="00FD0A38" w:rsidP="00FD0A38">
      <w:hyperlink r:id="rId7" w:history="1">
        <w:r w:rsidRPr="00C02571">
          <w:rPr>
            <w:rStyle w:val="Hyperlnk"/>
          </w:rPr>
          <w:t>https://www.regeringen.se/pressmeddelanden/2025/09/regeringen-foreslar-medel-for-nya-laroplaner-nytt-betygssystem-och-reformerad-lararutbildning/</w:t>
        </w:r>
      </w:hyperlink>
    </w:p>
    <w:p w14:paraId="019414AF" w14:textId="77777777" w:rsidR="00492D6C" w:rsidRPr="00A27C75" w:rsidRDefault="00492D6C" w:rsidP="00492D6C">
      <w:pPr>
        <w:rPr>
          <w:b/>
          <w:bCs/>
          <w:sz w:val="24"/>
          <w:szCs w:val="24"/>
        </w:rPr>
      </w:pPr>
    </w:p>
    <w:p w14:paraId="3E574C75" w14:textId="361D053D" w:rsidR="00492D6C" w:rsidRDefault="00492D6C" w:rsidP="00492D6C">
      <w:pPr>
        <w:rPr>
          <w:b/>
          <w:bCs/>
          <w:sz w:val="32"/>
          <w:szCs w:val="32"/>
        </w:rPr>
      </w:pPr>
      <w:r w:rsidRPr="00492D6C">
        <w:rPr>
          <w:b/>
          <w:bCs/>
          <w:sz w:val="32"/>
          <w:szCs w:val="32"/>
        </w:rPr>
        <w:t xml:space="preserve">Regeringen: </w:t>
      </w:r>
      <w:r w:rsidR="00FD0A38" w:rsidRPr="00492D6C">
        <w:rPr>
          <w:b/>
          <w:bCs/>
          <w:sz w:val="32"/>
          <w:szCs w:val="32"/>
        </w:rPr>
        <w:t>Reg</w:t>
      </w:r>
      <w:r w:rsidRPr="00492D6C">
        <w:rPr>
          <w:b/>
          <w:bCs/>
          <w:sz w:val="32"/>
          <w:szCs w:val="32"/>
        </w:rPr>
        <w:t>lering av lärarnas undervisningstid</w:t>
      </w:r>
    </w:p>
    <w:p w14:paraId="575545E8" w14:textId="77777777" w:rsidR="00492D6C" w:rsidRPr="00492D6C" w:rsidRDefault="00492D6C" w:rsidP="00492D6C">
      <w:pPr>
        <w:rPr>
          <w:b/>
          <w:bCs/>
          <w:sz w:val="24"/>
          <w:szCs w:val="24"/>
        </w:rPr>
      </w:pPr>
    </w:p>
    <w:p w14:paraId="5771D5E7" w14:textId="2A30DD09" w:rsidR="00492D6C" w:rsidRPr="00C87318" w:rsidRDefault="00492D6C" w:rsidP="00C87318">
      <w:pPr>
        <w:rPr>
          <w:sz w:val="24"/>
          <w:szCs w:val="24"/>
        </w:rPr>
      </w:pPr>
      <w:r w:rsidRPr="00C87318">
        <w:rPr>
          <w:sz w:val="24"/>
          <w:szCs w:val="24"/>
        </w:rPr>
        <w:t xml:space="preserve">Regeringen </w:t>
      </w:r>
      <w:r w:rsidR="0035656A" w:rsidRPr="00C87318">
        <w:rPr>
          <w:sz w:val="24"/>
          <w:szCs w:val="24"/>
        </w:rPr>
        <w:t xml:space="preserve">föreslår att </w:t>
      </w:r>
      <w:r w:rsidRPr="00C87318">
        <w:rPr>
          <w:sz w:val="24"/>
          <w:szCs w:val="24"/>
        </w:rPr>
        <w:t>tiden för lärares och förskollärares undervisningsuppdrag</w:t>
      </w:r>
      <w:r w:rsidR="0035656A" w:rsidRPr="00C87318">
        <w:rPr>
          <w:sz w:val="24"/>
          <w:szCs w:val="24"/>
        </w:rPr>
        <w:t xml:space="preserve"> ska</w:t>
      </w:r>
      <w:r w:rsidRPr="00C87318">
        <w:rPr>
          <w:sz w:val="24"/>
          <w:szCs w:val="24"/>
        </w:rPr>
        <w:t xml:space="preserve"> </w:t>
      </w:r>
      <w:r w:rsidR="0035656A" w:rsidRPr="00C87318">
        <w:rPr>
          <w:sz w:val="24"/>
          <w:szCs w:val="24"/>
        </w:rPr>
        <w:t xml:space="preserve">regleras från och med 2027. </w:t>
      </w:r>
      <w:r w:rsidRPr="00C87318">
        <w:rPr>
          <w:sz w:val="24"/>
          <w:szCs w:val="24"/>
        </w:rPr>
        <w:t>Det innebär att det ska sättas en högsta gräns för hur många undervisningstimmar en lärare kan ha. Det ska också finnas en lägsta gräns för hur mycket tid en förskollärare eller lärare ska ha för att planera och följa upp sin undervisning.</w:t>
      </w:r>
    </w:p>
    <w:p w14:paraId="1CDA0351" w14:textId="77777777" w:rsidR="00C87318" w:rsidRDefault="00C87318" w:rsidP="00C87318">
      <w:pPr>
        <w:rPr>
          <w:sz w:val="24"/>
          <w:szCs w:val="24"/>
        </w:rPr>
      </w:pPr>
    </w:p>
    <w:p w14:paraId="7FA0D771" w14:textId="77777777" w:rsidR="00C87318" w:rsidRDefault="00492D6C" w:rsidP="00C87318">
      <w:pPr>
        <w:rPr>
          <w:sz w:val="24"/>
          <w:szCs w:val="24"/>
        </w:rPr>
      </w:pPr>
      <w:r w:rsidRPr="00C87318">
        <w:rPr>
          <w:sz w:val="24"/>
          <w:szCs w:val="24"/>
        </w:rPr>
        <w:t xml:space="preserve">För </w:t>
      </w:r>
      <w:r w:rsidR="0035656A" w:rsidRPr="00C87318">
        <w:rPr>
          <w:sz w:val="24"/>
          <w:szCs w:val="24"/>
        </w:rPr>
        <w:t xml:space="preserve">regleringen av undervisningen </w:t>
      </w:r>
      <w:r w:rsidRPr="00C87318">
        <w:rPr>
          <w:sz w:val="24"/>
          <w:szCs w:val="24"/>
        </w:rPr>
        <w:t>avsätts cirka 1,3 miljarder kronor</w:t>
      </w:r>
      <w:r w:rsidR="0035656A" w:rsidRPr="00C87318">
        <w:rPr>
          <w:sz w:val="24"/>
          <w:szCs w:val="24"/>
        </w:rPr>
        <w:t xml:space="preserve"> för</w:t>
      </w:r>
      <w:r w:rsidRPr="00C87318">
        <w:rPr>
          <w:sz w:val="24"/>
          <w:szCs w:val="24"/>
        </w:rPr>
        <w:t xml:space="preserve"> 2027 (halvårseffekt) och cirka 2,6 miljarder kronor från 2028.</w:t>
      </w:r>
    </w:p>
    <w:p w14:paraId="14C32F8B" w14:textId="72BE0A5F" w:rsidR="00492D6C" w:rsidRPr="00C87318" w:rsidRDefault="00492D6C" w:rsidP="00C87318">
      <w:pPr>
        <w:rPr>
          <w:sz w:val="24"/>
          <w:szCs w:val="24"/>
        </w:rPr>
      </w:pPr>
      <w:r w:rsidRPr="00C87318">
        <w:rPr>
          <w:sz w:val="24"/>
          <w:szCs w:val="24"/>
        </w:rPr>
        <w:t xml:space="preserve"> </w:t>
      </w:r>
    </w:p>
    <w:p w14:paraId="3DB11E70" w14:textId="4FA16C65" w:rsidR="00492D6C" w:rsidRDefault="00FD0A38" w:rsidP="00C87318">
      <w:pPr>
        <w:rPr>
          <w:sz w:val="24"/>
          <w:szCs w:val="24"/>
        </w:rPr>
      </w:pPr>
      <w:r w:rsidRPr="00C87318">
        <w:rPr>
          <w:sz w:val="24"/>
          <w:szCs w:val="24"/>
        </w:rPr>
        <w:t xml:space="preserve">Regeringen </w:t>
      </w:r>
      <w:r w:rsidR="0035656A" w:rsidRPr="00C87318">
        <w:rPr>
          <w:sz w:val="24"/>
          <w:szCs w:val="24"/>
        </w:rPr>
        <w:t>föreslår</w:t>
      </w:r>
      <w:r w:rsidRPr="00C87318">
        <w:rPr>
          <w:sz w:val="24"/>
          <w:szCs w:val="24"/>
        </w:rPr>
        <w:t xml:space="preserve"> </w:t>
      </w:r>
      <w:r w:rsidR="00492D6C" w:rsidRPr="00C87318">
        <w:rPr>
          <w:sz w:val="24"/>
          <w:szCs w:val="24"/>
        </w:rPr>
        <w:t xml:space="preserve">även </w:t>
      </w:r>
      <w:r w:rsidR="0035656A" w:rsidRPr="00C87318">
        <w:rPr>
          <w:sz w:val="24"/>
          <w:szCs w:val="24"/>
        </w:rPr>
        <w:t xml:space="preserve">en </w:t>
      </w:r>
      <w:r w:rsidR="00492D6C" w:rsidRPr="00C87318">
        <w:rPr>
          <w:sz w:val="24"/>
          <w:szCs w:val="24"/>
        </w:rPr>
        <w:t>sats</w:t>
      </w:r>
      <w:r w:rsidR="0035656A" w:rsidRPr="00C87318">
        <w:rPr>
          <w:sz w:val="24"/>
          <w:szCs w:val="24"/>
        </w:rPr>
        <w:t>ning</w:t>
      </w:r>
      <w:r w:rsidRPr="00C87318">
        <w:rPr>
          <w:sz w:val="24"/>
          <w:szCs w:val="24"/>
        </w:rPr>
        <w:t xml:space="preserve"> på stödundervisning </w:t>
      </w:r>
      <w:r w:rsidR="0035656A" w:rsidRPr="00C87318">
        <w:rPr>
          <w:sz w:val="24"/>
          <w:szCs w:val="24"/>
        </w:rPr>
        <w:t>från och med 2028</w:t>
      </w:r>
      <w:r w:rsidRPr="00C87318">
        <w:rPr>
          <w:sz w:val="24"/>
          <w:szCs w:val="24"/>
        </w:rPr>
        <w:t>.</w:t>
      </w:r>
      <w:r w:rsidR="00492D6C" w:rsidRPr="00C87318">
        <w:rPr>
          <w:sz w:val="24"/>
          <w:szCs w:val="24"/>
        </w:rPr>
        <w:t xml:space="preserve"> Kostnaden uppgår till cirka 570 miljoner kronor 2028 (halvårseffekt) och 1 140 miljoner kronor från och med 2029.</w:t>
      </w:r>
    </w:p>
    <w:p w14:paraId="447125FB" w14:textId="77777777" w:rsidR="00C87318" w:rsidRPr="00C87318" w:rsidRDefault="00C87318" w:rsidP="00C87318">
      <w:pPr>
        <w:rPr>
          <w:sz w:val="24"/>
          <w:szCs w:val="24"/>
        </w:rPr>
      </w:pPr>
    </w:p>
    <w:p w14:paraId="76086F17" w14:textId="0F014202" w:rsidR="00FD0A38" w:rsidRDefault="0035656A" w:rsidP="00C87318">
      <w:pPr>
        <w:rPr>
          <w:sz w:val="24"/>
          <w:szCs w:val="24"/>
        </w:rPr>
      </w:pPr>
      <w:r w:rsidRPr="00C87318">
        <w:rPr>
          <w:sz w:val="24"/>
          <w:szCs w:val="24"/>
        </w:rPr>
        <w:t>Dessutom föreslår regeringen att obligatoriska standardiserade tester ska införas. Testerna kan bidra till att tidigt identifiera elever som behöver stödinsatser, däribland stödundervisning. I samband med detta kommer regeringen även att gå vidare med att avskaffa de nationella proven i årskurs 3 i grundskolan och årskurs 4 i specialskolan.</w:t>
      </w:r>
    </w:p>
    <w:p w14:paraId="4F39B17D" w14:textId="77777777" w:rsidR="00A27C75" w:rsidRPr="00C87318" w:rsidRDefault="00A27C75" w:rsidP="00C87318">
      <w:pPr>
        <w:rPr>
          <w:sz w:val="24"/>
          <w:szCs w:val="24"/>
        </w:rPr>
      </w:pPr>
    </w:p>
    <w:p w14:paraId="162E5FD4" w14:textId="2B6D2B7F" w:rsidR="00C66E67" w:rsidRPr="00C02571" w:rsidRDefault="00FD0A38">
      <w:hyperlink r:id="rId8" w:history="1">
        <w:r w:rsidRPr="00C02571">
          <w:rPr>
            <w:rStyle w:val="Hyperlnk"/>
          </w:rPr>
          <w:t>https://www.regeringen.se/pressmeddelanden/2025/09/reglering-av-larares-undervisningstid-stodundervisning-och-standardiserade-tester/</w:t>
        </w:r>
      </w:hyperlink>
    </w:p>
    <w:p w14:paraId="74536999" w14:textId="77777777" w:rsidR="00D6262B" w:rsidRDefault="00D6262B"/>
    <w:p w14:paraId="64FE2695" w14:textId="5893329A" w:rsidR="00D6262B" w:rsidRDefault="0035656A" w:rsidP="00C87318">
      <w:pPr>
        <w:rPr>
          <w:b/>
          <w:bCs/>
          <w:sz w:val="32"/>
          <w:szCs w:val="32"/>
        </w:rPr>
      </w:pPr>
      <w:r w:rsidRPr="0035656A">
        <w:rPr>
          <w:b/>
          <w:bCs/>
          <w:sz w:val="32"/>
          <w:szCs w:val="32"/>
        </w:rPr>
        <w:t xml:space="preserve">Regeringen: </w:t>
      </w:r>
      <w:r>
        <w:rPr>
          <w:b/>
          <w:bCs/>
          <w:sz w:val="32"/>
          <w:szCs w:val="32"/>
        </w:rPr>
        <w:t>Förändringar</w:t>
      </w:r>
      <w:r w:rsidRPr="0035656A">
        <w:rPr>
          <w:b/>
          <w:bCs/>
          <w:sz w:val="32"/>
          <w:szCs w:val="32"/>
        </w:rPr>
        <w:t xml:space="preserve"> för</w:t>
      </w:r>
      <w:r w:rsidR="00D6262B" w:rsidRPr="0035656A">
        <w:rPr>
          <w:b/>
          <w:bCs/>
          <w:sz w:val="32"/>
          <w:szCs w:val="32"/>
        </w:rPr>
        <w:t xml:space="preserve"> </w:t>
      </w:r>
      <w:proofErr w:type="spellStart"/>
      <w:r w:rsidR="00D6262B" w:rsidRPr="0035656A">
        <w:rPr>
          <w:b/>
          <w:bCs/>
          <w:sz w:val="32"/>
          <w:szCs w:val="32"/>
        </w:rPr>
        <w:t>sfi</w:t>
      </w:r>
      <w:proofErr w:type="spellEnd"/>
    </w:p>
    <w:p w14:paraId="74C74F5B" w14:textId="77777777" w:rsidR="00C87318" w:rsidRPr="00C87318" w:rsidRDefault="00C87318" w:rsidP="00C87318">
      <w:pPr>
        <w:rPr>
          <w:b/>
          <w:bCs/>
          <w:sz w:val="24"/>
          <w:szCs w:val="24"/>
        </w:rPr>
      </w:pPr>
    </w:p>
    <w:p w14:paraId="6F89610F" w14:textId="2D3FF567" w:rsidR="0035656A" w:rsidRPr="00C87318" w:rsidRDefault="0035656A" w:rsidP="00C87318">
      <w:pPr>
        <w:rPr>
          <w:sz w:val="24"/>
          <w:szCs w:val="24"/>
        </w:rPr>
      </w:pPr>
      <w:r w:rsidRPr="00C87318">
        <w:rPr>
          <w:sz w:val="24"/>
          <w:szCs w:val="24"/>
        </w:rPr>
        <w:t xml:space="preserve">I en proposition föreslår regeringen en rad förändringar för </w:t>
      </w:r>
      <w:proofErr w:type="spellStart"/>
      <w:r w:rsidRPr="00C87318">
        <w:rPr>
          <w:sz w:val="24"/>
          <w:szCs w:val="24"/>
        </w:rPr>
        <w:t>sfi</w:t>
      </w:r>
      <w:proofErr w:type="spellEnd"/>
      <w:r w:rsidRPr="00C87318">
        <w:rPr>
          <w:sz w:val="24"/>
          <w:szCs w:val="24"/>
        </w:rPr>
        <w:t>.</w:t>
      </w:r>
    </w:p>
    <w:p w14:paraId="56B1F64F" w14:textId="77777777" w:rsidR="00D6262B" w:rsidRPr="00C87318" w:rsidRDefault="00D6262B" w:rsidP="00C87318">
      <w:pPr>
        <w:rPr>
          <w:sz w:val="24"/>
          <w:szCs w:val="24"/>
        </w:rPr>
      </w:pPr>
      <w:r w:rsidRPr="00C87318">
        <w:rPr>
          <w:sz w:val="24"/>
          <w:szCs w:val="24"/>
        </w:rPr>
        <w:t>Förslagen innebär bland annat att:</w:t>
      </w:r>
    </w:p>
    <w:p w14:paraId="0443088C" w14:textId="449CB7E0" w:rsidR="00D6262B" w:rsidRPr="0035656A" w:rsidRDefault="00C02571" w:rsidP="00D6262B">
      <w:pPr>
        <w:numPr>
          <w:ilvl w:val="0"/>
          <w:numId w:val="2"/>
        </w:numPr>
        <w:spacing w:before="100" w:beforeAutospacing="1" w:after="115"/>
        <w:rPr>
          <w:color w:val="000000"/>
          <w:sz w:val="24"/>
          <w:szCs w:val="24"/>
        </w:rPr>
      </w:pPr>
      <w:r>
        <w:rPr>
          <w:color w:val="000000"/>
          <w:sz w:val="24"/>
          <w:szCs w:val="24"/>
        </w:rPr>
        <w:lastRenderedPageBreak/>
        <w:t>”</w:t>
      </w:r>
      <w:r w:rsidR="00D6262B" w:rsidRPr="0035656A">
        <w:rPr>
          <w:color w:val="000000"/>
          <w:sz w:val="24"/>
          <w:szCs w:val="24"/>
        </w:rPr>
        <w:t xml:space="preserve">Rätten att delta i </w:t>
      </w:r>
      <w:proofErr w:type="spellStart"/>
      <w:r w:rsidR="00D6262B" w:rsidRPr="0035656A">
        <w:rPr>
          <w:color w:val="000000"/>
          <w:sz w:val="24"/>
          <w:szCs w:val="24"/>
        </w:rPr>
        <w:t>sfi</w:t>
      </w:r>
      <w:proofErr w:type="spellEnd"/>
      <w:r w:rsidR="00D6262B" w:rsidRPr="0035656A">
        <w:rPr>
          <w:color w:val="000000"/>
          <w:sz w:val="24"/>
          <w:szCs w:val="24"/>
        </w:rPr>
        <w:t xml:space="preserve"> ska gälla i tre år från den tidpunkt då personen för första gången togs emot till utbildningen, med vissa möjligheter till förlängning.</w:t>
      </w:r>
    </w:p>
    <w:p w14:paraId="1AABA027" w14:textId="77777777" w:rsidR="00D6262B" w:rsidRPr="0035656A" w:rsidRDefault="00D6262B" w:rsidP="00D6262B">
      <w:pPr>
        <w:numPr>
          <w:ilvl w:val="0"/>
          <w:numId w:val="2"/>
        </w:numPr>
        <w:spacing w:before="100" w:beforeAutospacing="1" w:after="115"/>
        <w:rPr>
          <w:color w:val="000000"/>
          <w:sz w:val="24"/>
          <w:szCs w:val="24"/>
        </w:rPr>
      </w:pPr>
      <w:r w:rsidRPr="0035656A">
        <w:rPr>
          <w:color w:val="000000"/>
          <w:sz w:val="24"/>
          <w:szCs w:val="24"/>
        </w:rPr>
        <w:t xml:space="preserve">Huvudmannen ska kunna bedöma om en elev har särskilda skäl att få ett beslut om förlängning av tiden att läsa </w:t>
      </w:r>
      <w:proofErr w:type="spellStart"/>
      <w:r w:rsidRPr="0035656A">
        <w:rPr>
          <w:color w:val="000000"/>
          <w:sz w:val="24"/>
          <w:szCs w:val="24"/>
        </w:rPr>
        <w:t>sfi</w:t>
      </w:r>
      <w:proofErr w:type="spellEnd"/>
      <w:r w:rsidRPr="0035656A">
        <w:rPr>
          <w:color w:val="000000"/>
          <w:sz w:val="24"/>
          <w:szCs w:val="24"/>
        </w:rPr>
        <w:t>, efter att treårs-perioden har löpt ut. Förlängningen ska kunna göras för högst sex månader i taget och som längst kunna vara ytterligare tre år.</w:t>
      </w:r>
    </w:p>
    <w:p w14:paraId="452BC1F9" w14:textId="77777777" w:rsidR="00D6262B" w:rsidRPr="0035656A" w:rsidRDefault="00D6262B" w:rsidP="00D6262B">
      <w:pPr>
        <w:numPr>
          <w:ilvl w:val="0"/>
          <w:numId w:val="2"/>
        </w:numPr>
        <w:spacing w:before="100" w:beforeAutospacing="1" w:after="115"/>
        <w:rPr>
          <w:color w:val="000000"/>
          <w:sz w:val="24"/>
          <w:szCs w:val="24"/>
        </w:rPr>
      </w:pPr>
      <w:r w:rsidRPr="0035656A">
        <w:rPr>
          <w:color w:val="000000"/>
          <w:sz w:val="24"/>
          <w:szCs w:val="24"/>
        </w:rPr>
        <w:t xml:space="preserve">När en elev tas emot till </w:t>
      </w:r>
      <w:proofErr w:type="spellStart"/>
      <w:r w:rsidRPr="0035656A">
        <w:rPr>
          <w:color w:val="000000"/>
          <w:sz w:val="24"/>
          <w:szCs w:val="24"/>
        </w:rPr>
        <w:t>sfi</w:t>
      </w:r>
      <w:proofErr w:type="spellEnd"/>
      <w:r w:rsidRPr="0035656A">
        <w:rPr>
          <w:color w:val="000000"/>
          <w:sz w:val="24"/>
          <w:szCs w:val="24"/>
        </w:rPr>
        <w:t xml:space="preserve"> ska elevens kunskaper bedömas, om en sådan bedömning inte är uppenbart onödig. Resultatet av bedömningen ska ligga till grund för den individuella studieplanen.</w:t>
      </w:r>
    </w:p>
    <w:p w14:paraId="2165875E" w14:textId="35CE0E41" w:rsidR="00D6262B" w:rsidRPr="0035656A" w:rsidRDefault="00D6262B" w:rsidP="0035656A">
      <w:pPr>
        <w:numPr>
          <w:ilvl w:val="0"/>
          <w:numId w:val="2"/>
        </w:numPr>
        <w:spacing w:before="100" w:beforeAutospacing="1"/>
        <w:rPr>
          <w:color w:val="000000"/>
          <w:sz w:val="24"/>
          <w:szCs w:val="24"/>
        </w:rPr>
      </w:pPr>
      <w:r w:rsidRPr="0035656A">
        <w:rPr>
          <w:color w:val="000000"/>
          <w:sz w:val="24"/>
          <w:szCs w:val="24"/>
        </w:rPr>
        <w:t xml:space="preserve">Den individuella studieplanen för en elev i </w:t>
      </w:r>
      <w:proofErr w:type="spellStart"/>
      <w:r w:rsidRPr="0035656A">
        <w:rPr>
          <w:color w:val="000000"/>
          <w:sz w:val="24"/>
          <w:szCs w:val="24"/>
        </w:rPr>
        <w:t>sfi</w:t>
      </w:r>
      <w:proofErr w:type="spellEnd"/>
      <w:r w:rsidRPr="0035656A">
        <w:rPr>
          <w:color w:val="000000"/>
          <w:sz w:val="24"/>
          <w:szCs w:val="24"/>
        </w:rPr>
        <w:t xml:space="preserve"> ska innehålla en uppgift om den tidpunkt då eleven för första gången togs emot till utbildningen. Om eleven övergår till </w:t>
      </w:r>
      <w:proofErr w:type="spellStart"/>
      <w:r w:rsidRPr="0035656A">
        <w:rPr>
          <w:color w:val="000000"/>
          <w:sz w:val="24"/>
          <w:szCs w:val="24"/>
        </w:rPr>
        <w:t>sfi</w:t>
      </w:r>
      <w:proofErr w:type="spellEnd"/>
      <w:r w:rsidRPr="0035656A">
        <w:rPr>
          <w:color w:val="000000"/>
          <w:sz w:val="24"/>
          <w:szCs w:val="24"/>
        </w:rPr>
        <w:t xml:space="preserve"> hos en annan huvudman ska den huvudman som eleven lämnar överlämna en kopia av elevens individuella studieplan till den mottagande huvudmannen.</w:t>
      </w:r>
      <w:r w:rsidR="00C02571">
        <w:rPr>
          <w:color w:val="000000"/>
          <w:sz w:val="24"/>
          <w:szCs w:val="24"/>
        </w:rPr>
        <w:t>”</w:t>
      </w:r>
    </w:p>
    <w:p w14:paraId="576D8963" w14:textId="5741512C" w:rsidR="00D6262B" w:rsidRPr="0035656A" w:rsidRDefault="00D6262B" w:rsidP="00D6262B">
      <w:pPr>
        <w:pStyle w:val="Normalwebb"/>
        <w:spacing w:after="420" w:afterAutospacing="0"/>
        <w:rPr>
          <w:color w:val="000000"/>
        </w:rPr>
      </w:pPr>
      <w:r w:rsidRPr="0035656A">
        <w:rPr>
          <w:color w:val="000000"/>
        </w:rPr>
        <w:t>Lagändringarna föreslås träda i kraft den 1 januari 2026</w:t>
      </w:r>
      <w:r w:rsidR="0035656A">
        <w:rPr>
          <w:color w:val="000000"/>
        </w:rPr>
        <w:t>.</w:t>
      </w:r>
    </w:p>
    <w:p w14:paraId="09D0A427" w14:textId="75519A84" w:rsidR="00D6262B" w:rsidRDefault="00D6262B">
      <w:hyperlink r:id="rId9" w:history="1">
        <w:r w:rsidRPr="00B2626D">
          <w:rPr>
            <w:rStyle w:val="Hyperlnk"/>
          </w:rPr>
          <w:t>https://www.regeringen.se/pressmeddelanden/2025/09/ett-steg-narmare-skarpta-krav-i-sfi/</w:t>
        </w:r>
      </w:hyperlink>
    </w:p>
    <w:p w14:paraId="011E8669" w14:textId="77777777" w:rsidR="00D6262B" w:rsidRDefault="00D6262B"/>
    <w:p w14:paraId="31954E66" w14:textId="4CEA5667" w:rsidR="00D6262B" w:rsidRDefault="0035656A" w:rsidP="00492099">
      <w:pPr>
        <w:rPr>
          <w:b/>
          <w:bCs/>
          <w:sz w:val="32"/>
          <w:szCs w:val="32"/>
        </w:rPr>
      </w:pPr>
      <w:r w:rsidRPr="00492099">
        <w:rPr>
          <w:b/>
          <w:bCs/>
          <w:sz w:val="32"/>
          <w:szCs w:val="32"/>
        </w:rPr>
        <w:t xml:space="preserve">Regeringen: </w:t>
      </w:r>
      <w:r w:rsidR="00492099" w:rsidRPr="00492099">
        <w:rPr>
          <w:b/>
          <w:bCs/>
          <w:sz w:val="32"/>
          <w:szCs w:val="32"/>
        </w:rPr>
        <w:t>Insatser för att</w:t>
      </w:r>
      <w:r w:rsidR="00D6262B" w:rsidRPr="00492099">
        <w:rPr>
          <w:b/>
          <w:bCs/>
          <w:sz w:val="32"/>
          <w:szCs w:val="32"/>
        </w:rPr>
        <w:t xml:space="preserve"> förebygga kriminalitet hos barn och unga</w:t>
      </w:r>
    </w:p>
    <w:p w14:paraId="19428B21" w14:textId="77777777" w:rsidR="0037368E" w:rsidRPr="0037368E" w:rsidRDefault="0037368E" w:rsidP="00492099">
      <w:pPr>
        <w:rPr>
          <w:b/>
          <w:bCs/>
          <w:sz w:val="24"/>
          <w:szCs w:val="24"/>
        </w:rPr>
      </w:pPr>
    </w:p>
    <w:p w14:paraId="2168D361" w14:textId="3A1D3851" w:rsidR="00492099" w:rsidRPr="0037368E" w:rsidRDefault="00D6262B" w:rsidP="0037368E">
      <w:pPr>
        <w:rPr>
          <w:sz w:val="24"/>
          <w:szCs w:val="24"/>
        </w:rPr>
      </w:pPr>
      <w:r w:rsidRPr="0037368E">
        <w:rPr>
          <w:sz w:val="24"/>
          <w:szCs w:val="24"/>
        </w:rPr>
        <w:t xml:space="preserve">I budgetpropositionen för 2026 satsar regeringen </w:t>
      </w:r>
      <w:r w:rsidR="00492099" w:rsidRPr="0037368E">
        <w:rPr>
          <w:sz w:val="24"/>
          <w:szCs w:val="24"/>
        </w:rPr>
        <w:t xml:space="preserve">på det förebyggande arbetet riktat mot barn och unga i risk för kriminalitet. </w:t>
      </w:r>
      <w:r w:rsidR="0037368E" w:rsidRPr="0037368E">
        <w:rPr>
          <w:rFonts w:eastAsiaTheme="minorEastAsia"/>
          <w:sz w:val="24"/>
          <w:szCs w:val="24"/>
        </w:rPr>
        <w:t xml:space="preserve">Regeringen satsar bland annat på Statens institutionsstyrelse, skolsociala team, och att ge nya verktyg till socialtjänsten. </w:t>
      </w:r>
    </w:p>
    <w:p w14:paraId="7B531311" w14:textId="12EFE0DB" w:rsidR="00D6262B" w:rsidRPr="00492099" w:rsidRDefault="00492099" w:rsidP="00492099">
      <w:pPr>
        <w:pStyle w:val="Normalwebb"/>
        <w:spacing w:after="420" w:afterAutospacing="0"/>
      </w:pPr>
      <w:r>
        <w:t xml:space="preserve">Skolsociala team är ett sätt för skolan och socialtjänsten att samverka för att bidra till trygghet och </w:t>
      </w:r>
      <w:proofErr w:type="spellStart"/>
      <w:r>
        <w:t>studiero</w:t>
      </w:r>
      <w:proofErr w:type="spellEnd"/>
      <w:r>
        <w:t xml:space="preserve"> i skolan, ökad skolnärvaro och att elever får stöd i ett tidigt skede. Regeringen föreslår att dessa insatser stärks med 100 miljoner kronor under 2026.  Totalt kommer alla insatser att kosta 972 miljoner kronor för 2026.</w:t>
      </w:r>
    </w:p>
    <w:p w14:paraId="674C89F8" w14:textId="0C210092" w:rsidR="00D6262B" w:rsidRPr="0037368E" w:rsidRDefault="00D6262B" w:rsidP="0037368E">
      <w:pPr>
        <w:rPr>
          <w:b/>
          <w:bCs/>
          <w:sz w:val="32"/>
          <w:szCs w:val="32"/>
        </w:rPr>
      </w:pPr>
      <w:r w:rsidRPr="0037368E">
        <w:rPr>
          <w:b/>
          <w:bCs/>
          <w:sz w:val="32"/>
          <w:szCs w:val="32"/>
        </w:rPr>
        <w:t>Skolverket</w:t>
      </w:r>
      <w:r w:rsidR="00492099" w:rsidRPr="0037368E">
        <w:rPr>
          <w:b/>
          <w:bCs/>
          <w:sz w:val="32"/>
          <w:szCs w:val="32"/>
        </w:rPr>
        <w:t xml:space="preserve">: </w:t>
      </w:r>
      <w:r w:rsidRPr="0037368E">
        <w:rPr>
          <w:b/>
          <w:bCs/>
          <w:sz w:val="32"/>
          <w:szCs w:val="32"/>
        </w:rPr>
        <w:t>Marginell förändring av gymnasiebehörigheten</w:t>
      </w:r>
    </w:p>
    <w:p w14:paraId="61475C77" w14:textId="77777777" w:rsidR="0037368E" w:rsidRDefault="0037368E" w:rsidP="0037368E">
      <w:pPr>
        <w:rPr>
          <w:sz w:val="24"/>
          <w:szCs w:val="24"/>
        </w:rPr>
      </w:pPr>
    </w:p>
    <w:p w14:paraId="2E5D695C" w14:textId="671D11F9" w:rsidR="0037368E" w:rsidRDefault="00492099" w:rsidP="0037368E">
      <w:pPr>
        <w:rPr>
          <w:sz w:val="24"/>
          <w:szCs w:val="24"/>
        </w:rPr>
      </w:pPr>
      <w:r w:rsidRPr="0037368E">
        <w:rPr>
          <w:sz w:val="24"/>
          <w:szCs w:val="24"/>
        </w:rPr>
        <w:t>Skolverkets nya statistik visar att a</w:t>
      </w:r>
      <w:r w:rsidR="00D6262B" w:rsidRPr="0037368E">
        <w:rPr>
          <w:sz w:val="24"/>
          <w:szCs w:val="24"/>
        </w:rPr>
        <w:t xml:space="preserve">ndelen niondeklassare som är behöriga till gymnasieskolans nationella program ökar marginellt jämfört med förra året. </w:t>
      </w:r>
    </w:p>
    <w:p w14:paraId="1B0698B5" w14:textId="77777777" w:rsidR="0037368E" w:rsidRDefault="0037368E" w:rsidP="0037368E">
      <w:pPr>
        <w:rPr>
          <w:sz w:val="24"/>
          <w:szCs w:val="24"/>
        </w:rPr>
      </w:pPr>
    </w:p>
    <w:p w14:paraId="35D8055F" w14:textId="77777777" w:rsidR="0037368E" w:rsidRDefault="00D6262B" w:rsidP="0037368E">
      <w:pPr>
        <w:rPr>
          <w:sz w:val="24"/>
          <w:szCs w:val="24"/>
        </w:rPr>
      </w:pPr>
      <w:r w:rsidRPr="0037368E">
        <w:rPr>
          <w:sz w:val="24"/>
          <w:szCs w:val="24"/>
        </w:rPr>
        <w:t>Av eleverna som gick ut grundskolan i våras var 84,1 procent behöriga till gymnasiet jämfört med 83,7 procent av eleverna som gick ut grundskolan våren 2024.</w:t>
      </w:r>
      <w:r w:rsidR="0037368E">
        <w:rPr>
          <w:sz w:val="24"/>
          <w:szCs w:val="24"/>
        </w:rPr>
        <w:t xml:space="preserve"> </w:t>
      </w:r>
      <w:r w:rsidRPr="0037368E">
        <w:rPr>
          <w:sz w:val="24"/>
          <w:szCs w:val="24"/>
        </w:rPr>
        <w:t xml:space="preserve">De 15,9 procent som saknade behörighet </w:t>
      </w:r>
      <w:r w:rsidR="007C1AB0" w:rsidRPr="0037368E">
        <w:rPr>
          <w:sz w:val="24"/>
          <w:szCs w:val="24"/>
        </w:rPr>
        <w:t xml:space="preserve">för </w:t>
      </w:r>
      <w:r w:rsidR="00492099" w:rsidRPr="0037368E">
        <w:rPr>
          <w:sz w:val="24"/>
          <w:szCs w:val="24"/>
        </w:rPr>
        <w:t xml:space="preserve">ett nationellt gymnasieprogram </w:t>
      </w:r>
      <w:r w:rsidRPr="0037368E">
        <w:rPr>
          <w:sz w:val="24"/>
          <w:szCs w:val="24"/>
        </w:rPr>
        <w:t>motsvarar nästan 19 700 elever.</w:t>
      </w:r>
    </w:p>
    <w:p w14:paraId="17C12AA4" w14:textId="1A49F5F1" w:rsidR="00D6262B" w:rsidRPr="0037368E" w:rsidRDefault="00D6262B" w:rsidP="0037368E">
      <w:pPr>
        <w:rPr>
          <w:sz w:val="24"/>
          <w:szCs w:val="24"/>
        </w:rPr>
      </w:pPr>
    </w:p>
    <w:p w14:paraId="688D84A2" w14:textId="77777777" w:rsidR="00D6262B" w:rsidRDefault="00D6262B" w:rsidP="0037368E">
      <w:pPr>
        <w:rPr>
          <w:sz w:val="24"/>
          <w:szCs w:val="24"/>
        </w:rPr>
      </w:pPr>
      <w:r w:rsidRPr="0037368E">
        <w:rPr>
          <w:sz w:val="24"/>
          <w:szCs w:val="24"/>
        </w:rPr>
        <w:t>Behörigheten har ökat bland utlandsfödda elever och störst förändring syns för de elever som har invandrat före skolstart. Jämfört med våren 2024 har andelen behöriga till gymnasiet i den här gruppen ökat med 1,4 procentenheter våren 2025.</w:t>
      </w:r>
    </w:p>
    <w:p w14:paraId="74A50ED5" w14:textId="77777777" w:rsidR="0037368E" w:rsidRPr="0037368E" w:rsidRDefault="0037368E" w:rsidP="0037368E">
      <w:pPr>
        <w:rPr>
          <w:sz w:val="24"/>
          <w:szCs w:val="24"/>
        </w:rPr>
      </w:pPr>
    </w:p>
    <w:p w14:paraId="4FF75CE9" w14:textId="7B36FAAF" w:rsidR="00D6262B" w:rsidRDefault="00D6262B" w:rsidP="0037368E">
      <w:pPr>
        <w:rPr>
          <w:sz w:val="24"/>
          <w:szCs w:val="24"/>
        </w:rPr>
      </w:pPr>
      <w:r w:rsidRPr="0037368E">
        <w:rPr>
          <w:sz w:val="24"/>
          <w:szCs w:val="24"/>
        </w:rPr>
        <w:t>Samtidigt har andelen behöriga minskat marginellt för elever med svensk bakgrund och bland elever med utländsk bakgrund som är födda i Sverige</w:t>
      </w:r>
      <w:r w:rsidR="0037368E">
        <w:rPr>
          <w:sz w:val="24"/>
          <w:szCs w:val="24"/>
        </w:rPr>
        <w:t>.</w:t>
      </w:r>
    </w:p>
    <w:p w14:paraId="260F9DDE" w14:textId="77777777" w:rsidR="0037368E" w:rsidRPr="0037368E" w:rsidRDefault="0037368E" w:rsidP="0037368E">
      <w:pPr>
        <w:rPr>
          <w:sz w:val="24"/>
          <w:szCs w:val="24"/>
        </w:rPr>
      </w:pPr>
    </w:p>
    <w:p w14:paraId="5F7E8180" w14:textId="4028229E" w:rsidR="00D6262B" w:rsidRDefault="007C1AB0" w:rsidP="0037368E">
      <w:pPr>
        <w:rPr>
          <w:sz w:val="24"/>
          <w:szCs w:val="24"/>
        </w:rPr>
      </w:pPr>
      <w:r w:rsidRPr="0037368E">
        <w:rPr>
          <w:sz w:val="24"/>
          <w:szCs w:val="24"/>
        </w:rPr>
        <w:t>Den</w:t>
      </w:r>
      <w:r w:rsidR="00D6262B" w:rsidRPr="0037368E">
        <w:rPr>
          <w:sz w:val="24"/>
          <w:szCs w:val="24"/>
        </w:rPr>
        <w:t xml:space="preserve"> trend som synts under de senaste läsåren</w:t>
      </w:r>
      <w:r w:rsidRPr="0037368E">
        <w:rPr>
          <w:sz w:val="24"/>
          <w:szCs w:val="24"/>
        </w:rPr>
        <w:t>,</w:t>
      </w:r>
      <w:r w:rsidR="00D6262B" w:rsidRPr="0037368E">
        <w:rPr>
          <w:sz w:val="24"/>
          <w:szCs w:val="24"/>
        </w:rPr>
        <w:t xml:space="preserve"> att skillnaden mellan flickors och pojkars betygsresultat har minskat</w:t>
      </w:r>
      <w:r w:rsidRPr="0037368E">
        <w:rPr>
          <w:sz w:val="24"/>
          <w:szCs w:val="24"/>
        </w:rPr>
        <w:t xml:space="preserve">, </w:t>
      </w:r>
      <w:r w:rsidR="00D6262B" w:rsidRPr="0037368E">
        <w:rPr>
          <w:sz w:val="24"/>
          <w:szCs w:val="24"/>
        </w:rPr>
        <w:t>syns även i årets resultat.</w:t>
      </w:r>
      <w:r w:rsidRPr="0037368E">
        <w:rPr>
          <w:sz w:val="24"/>
          <w:szCs w:val="24"/>
        </w:rPr>
        <w:t xml:space="preserve"> </w:t>
      </w:r>
      <w:r w:rsidR="00D6262B" w:rsidRPr="0037368E">
        <w:rPr>
          <w:sz w:val="24"/>
          <w:szCs w:val="24"/>
        </w:rPr>
        <w:t>Våren 2025 var 84,4 procent av flickorna och 83,8 procent av pojkarna behöriga till ett nationellt program. Skillnaden mellan könen i behörighet har aldrig varit så liten som nu.</w:t>
      </w:r>
    </w:p>
    <w:p w14:paraId="41E4F420" w14:textId="77777777" w:rsidR="0037368E" w:rsidRPr="0037368E" w:rsidRDefault="0037368E" w:rsidP="0037368E">
      <w:pPr>
        <w:rPr>
          <w:sz w:val="24"/>
          <w:szCs w:val="24"/>
        </w:rPr>
      </w:pPr>
    </w:p>
    <w:p w14:paraId="74B178FA" w14:textId="13CC371E" w:rsidR="00D6262B" w:rsidRDefault="00D6262B" w:rsidP="0037368E">
      <w:pPr>
        <w:rPr>
          <w:sz w:val="24"/>
          <w:szCs w:val="24"/>
        </w:rPr>
      </w:pPr>
      <w:r w:rsidRPr="0037368E">
        <w:rPr>
          <w:sz w:val="24"/>
          <w:szCs w:val="24"/>
        </w:rPr>
        <w:t>Av vårens niondeklassare var 87,3 procent av flickorna med svensk bakgrund och 87,8 procent av pojkarna med svensk bakgrund behöriga till ett nationellt program. För elever med utländsk bakgrund var 77,0 av flickorna och 73,5 av pojkarna behöriga till ett nationellt gymnasieprogram.</w:t>
      </w:r>
    </w:p>
    <w:p w14:paraId="604927C3" w14:textId="77777777" w:rsidR="0037368E" w:rsidRPr="0037368E" w:rsidRDefault="0037368E" w:rsidP="0037368E">
      <w:pPr>
        <w:rPr>
          <w:sz w:val="24"/>
          <w:szCs w:val="24"/>
        </w:rPr>
      </w:pPr>
    </w:p>
    <w:p w14:paraId="340BFE3F" w14:textId="66E240AC" w:rsidR="00D6262B" w:rsidRDefault="00D6262B">
      <w:hyperlink r:id="rId10" w:history="1">
        <w:r w:rsidRPr="00B2626D">
          <w:rPr>
            <w:rStyle w:val="Hyperlnk"/>
          </w:rPr>
          <w:t>https://www.skolverket.se/om-skolverket/nyheter-och-pressmeddelanden/pressmeddelanden/pressmeddelanden/2025-09-25-marginell-forandring-av-gymnasiebehorigheten</w:t>
        </w:r>
      </w:hyperlink>
    </w:p>
    <w:p w14:paraId="5C2AA4FA" w14:textId="77777777" w:rsidR="00D6262B" w:rsidRDefault="00D6262B"/>
    <w:p w14:paraId="393B4C74" w14:textId="459653AB" w:rsidR="00D6262B" w:rsidRDefault="007C1AB0" w:rsidP="007C1AB0">
      <w:pPr>
        <w:rPr>
          <w:b/>
          <w:bCs/>
          <w:sz w:val="32"/>
          <w:szCs w:val="32"/>
        </w:rPr>
      </w:pPr>
      <w:r w:rsidRPr="007C1AB0">
        <w:rPr>
          <w:b/>
          <w:bCs/>
          <w:sz w:val="32"/>
          <w:szCs w:val="32"/>
        </w:rPr>
        <w:t xml:space="preserve">Skolverket: </w:t>
      </w:r>
      <w:r w:rsidR="00D6262B" w:rsidRPr="007C1AB0">
        <w:rPr>
          <w:b/>
          <w:bCs/>
          <w:sz w:val="32"/>
          <w:szCs w:val="32"/>
        </w:rPr>
        <w:t>Elever i glesbygd får inte samma möjlighet till en likvärdig utbildning</w:t>
      </w:r>
    </w:p>
    <w:p w14:paraId="68B89655" w14:textId="77777777" w:rsidR="00C02571" w:rsidRPr="00C02571" w:rsidRDefault="00C02571" w:rsidP="007C1AB0">
      <w:pPr>
        <w:rPr>
          <w:b/>
          <w:bCs/>
          <w:sz w:val="24"/>
          <w:szCs w:val="24"/>
        </w:rPr>
      </w:pPr>
    </w:p>
    <w:p w14:paraId="0EA8B8AF" w14:textId="654C4368" w:rsidR="00D6262B" w:rsidRPr="006D6CF8" w:rsidRDefault="007C1AB0" w:rsidP="006D6CF8">
      <w:pPr>
        <w:rPr>
          <w:sz w:val="24"/>
          <w:szCs w:val="24"/>
        </w:rPr>
      </w:pPr>
      <w:r w:rsidRPr="007C1AB0">
        <w:rPr>
          <w:sz w:val="24"/>
          <w:szCs w:val="24"/>
        </w:rPr>
        <w:t>En rapport från Skolverket visar att g</w:t>
      </w:r>
      <w:r w:rsidR="00D6262B" w:rsidRPr="007C1AB0">
        <w:rPr>
          <w:sz w:val="24"/>
          <w:szCs w:val="24"/>
        </w:rPr>
        <w:t>lesbygdskommuner har sämre förutsättningar att ge elever en likvärdig utbildning, jämfört med andra kommuner. Det beror bland annat på svårigheter att rekrytera behöriga lärare och att lärarbehörigheten är lägre. Höga kostnader för små skolor gör det svårare för glesbygdskommuner att fördela skolpengen utifrån elevernas behov.</w:t>
      </w:r>
    </w:p>
    <w:p w14:paraId="79C1BC0E" w14:textId="77777777" w:rsidR="00D6262B" w:rsidRPr="006D6CF8" w:rsidRDefault="00D6262B" w:rsidP="00D6262B">
      <w:pPr>
        <w:pStyle w:val="Normal1"/>
        <w:spacing w:before="0" w:after="0"/>
        <w:textAlignment w:val="baseline"/>
        <w:rPr>
          <w:rFonts w:ascii="Source Sans Pro" w:hAnsi="Source Sans Pro"/>
          <w:color w:val="262626"/>
          <w:sz w:val="20"/>
          <w:szCs w:val="20"/>
        </w:rPr>
      </w:pPr>
      <w:hyperlink r:id="rId11" w:history="1">
        <w:r w:rsidRPr="006D6CF8">
          <w:rPr>
            <w:rStyle w:val="Hyperlnk"/>
            <w:rFonts w:ascii="inherit" w:eastAsiaTheme="majorEastAsia" w:hAnsi="inherit"/>
            <w:color w:val="005C93"/>
            <w:sz w:val="20"/>
            <w:szCs w:val="20"/>
            <w:bdr w:val="none" w:sz="0" w:space="0" w:color="auto" w:frame="1"/>
          </w:rPr>
          <w:t>Grundskola i glesbygd</w:t>
        </w:r>
      </w:hyperlink>
    </w:p>
    <w:p w14:paraId="0B2EC1CE" w14:textId="5B6ECC64" w:rsidR="00D6262B" w:rsidRDefault="00D6262B">
      <w:hyperlink r:id="rId12" w:history="1">
        <w:r w:rsidRPr="00B2626D">
          <w:rPr>
            <w:rStyle w:val="Hyperlnk"/>
          </w:rPr>
          <w:t>https://www.skolverket.se/om-skolverket/nyheter-och-pressmeddelanden/pressmeddelanden/pressmeddelanden/2025-09-10-elever-i-glesbygd-far-inte-samma-mojlighet-till-en-likvardig-utbildning</w:t>
        </w:r>
      </w:hyperlink>
    </w:p>
    <w:p w14:paraId="3BEF9B48" w14:textId="77777777" w:rsidR="00D6262B" w:rsidRDefault="00D6262B"/>
    <w:p w14:paraId="5C5F1AC0" w14:textId="7D804B0D" w:rsidR="00D6262B" w:rsidRPr="003C14EA" w:rsidRDefault="006D6CF8" w:rsidP="003C14EA">
      <w:pPr>
        <w:rPr>
          <w:b/>
          <w:bCs/>
          <w:sz w:val="32"/>
          <w:szCs w:val="32"/>
        </w:rPr>
      </w:pPr>
      <w:r w:rsidRPr="006D6CF8">
        <w:rPr>
          <w:b/>
          <w:bCs/>
          <w:sz w:val="32"/>
          <w:szCs w:val="32"/>
        </w:rPr>
        <w:t xml:space="preserve">Skolverket: </w:t>
      </w:r>
      <w:r w:rsidR="00D6262B" w:rsidRPr="006D6CF8">
        <w:rPr>
          <w:b/>
          <w:bCs/>
          <w:sz w:val="32"/>
          <w:szCs w:val="32"/>
        </w:rPr>
        <w:t>Ingen förbättring av likvärdigheten i grundskolan</w:t>
      </w:r>
    </w:p>
    <w:p w14:paraId="79506B1C" w14:textId="77777777" w:rsidR="006F65A4" w:rsidRPr="006F65A4" w:rsidRDefault="006D6CF8" w:rsidP="006F65A4">
      <w:pPr>
        <w:pStyle w:val="sv-font-introtext"/>
        <w:textAlignment w:val="baseline"/>
        <w:rPr>
          <w:color w:val="262626"/>
        </w:rPr>
      </w:pPr>
      <w:r w:rsidRPr="006F65A4">
        <w:rPr>
          <w:color w:val="262626"/>
        </w:rPr>
        <w:t xml:space="preserve">Skolverkets rapport "Likvärdigheten i slutet av grundskolan" har analyserar resultaten i årskurs 9 i förhållande till elevernas familjebakgrund och hur detta har förändrats under perioden 1998–2024. </w:t>
      </w:r>
      <w:r w:rsidR="006F65A4" w:rsidRPr="006F65A4">
        <w:rPr>
          <w:color w:val="262626"/>
        </w:rPr>
        <w:t xml:space="preserve">Rapporten visar ingen försämring men inte heller förbättring av likvärdigheten i skolan. Föräldrars utbildning och inkomst har fortsatt stor betydelse för elevers meritvärde i årskurs 9. </w:t>
      </w:r>
    </w:p>
    <w:p w14:paraId="21420A7E" w14:textId="54371A37" w:rsidR="006D6CF8" w:rsidRPr="006F65A4" w:rsidRDefault="006F65A4" w:rsidP="006F65A4">
      <w:pPr>
        <w:pStyle w:val="Normal1"/>
        <w:textAlignment w:val="baseline"/>
        <w:rPr>
          <w:color w:val="262626"/>
        </w:rPr>
      </w:pPr>
      <w:r w:rsidRPr="006F65A4">
        <w:rPr>
          <w:color w:val="262626"/>
        </w:rPr>
        <w:t>En nyhet är att rapporten visar på en tydlig försämring av skolresultaten för elever med svensk bakgrund. För elever födda i Sverige med svensk bakgrund var det över 12 procent som inte fick godkänt betyg i matematik, svenska och engelska år 2024. Mellan år 2000 och 2021 låg andelen på 8–9 procent.</w:t>
      </w:r>
    </w:p>
    <w:p w14:paraId="2D3905DD" w14:textId="49A52F33" w:rsidR="00D6262B" w:rsidRPr="006F65A4" w:rsidRDefault="00D6262B" w:rsidP="006F65A4">
      <w:pPr>
        <w:pStyle w:val="Normal1"/>
        <w:textAlignment w:val="baseline"/>
        <w:rPr>
          <w:color w:val="262626"/>
        </w:rPr>
      </w:pPr>
      <w:r w:rsidRPr="006F65A4">
        <w:rPr>
          <w:color w:val="262626"/>
        </w:rPr>
        <w:t>Skolresultaten för utlandsfödda elever har däremot förbättrats de senaste åren. Det har ett samband med att utlandsfödda elever idag i genomsnitt är yngre när de kommer till Sverige. De har därmed hunnit vara längre i svensk skola och uppnår därför bättre resultat.</w:t>
      </w:r>
    </w:p>
    <w:p w14:paraId="44A6E3AA" w14:textId="674F9B8E" w:rsidR="00D6262B" w:rsidRPr="006F65A4" w:rsidRDefault="00D6262B" w:rsidP="006F65A4">
      <w:pPr>
        <w:pStyle w:val="Normal1"/>
        <w:textAlignment w:val="baseline"/>
        <w:rPr>
          <w:color w:val="262626"/>
        </w:rPr>
      </w:pPr>
      <w:r w:rsidRPr="006F65A4">
        <w:rPr>
          <w:color w:val="262626"/>
        </w:rPr>
        <w:lastRenderedPageBreak/>
        <w:t>Skolsegregationen, det vill säga hur den socioekonomiska elevsammansättningen skiljer sig åt mellan olika skolor, fördubblades mellan åren 1998 och 2015. Därefter har skolsegregationen inte</w:t>
      </w:r>
      <w:r w:rsidR="006F65A4">
        <w:rPr>
          <w:color w:val="262626"/>
        </w:rPr>
        <w:t xml:space="preserve"> </w:t>
      </w:r>
      <w:r w:rsidRPr="006F65A4">
        <w:rPr>
          <w:color w:val="262626"/>
        </w:rPr>
        <w:t>öka</w:t>
      </w:r>
      <w:r w:rsidR="006F65A4">
        <w:rPr>
          <w:color w:val="262626"/>
        </w:rPr>
        <w:t>t</w:t>
      </w:r>
      <w:r w:rsidRPr="006F65A4">
        <w:rPr>
          <w:color w:val="262626"/>
        </w:rPr>
        <w:t>.</w:t>
      </w:r>
    </w:p>
    <w:p w14:paraId="5178B877" w14:textId="77777777" w:rsidR="00D6262B" w:rsidRPr="006F65A4" w:rsidRDefault="00D6262B" w:rsidP="00D6262B">
      <w:pPr>
        <w:pStyle w:val="Normal1"/>
        <w:spacing w:before="0" w:after="0"/>
        <w:textAlignment w:val="baseline"/>
        <w:rPr>
          <w:rFonts w:ascii="Source Sans Pro" w:hAnsi="Source Sans Pro"/>
          <w:color w:val="262626"/>
          <w:sz w:val="20"/>
          <w:szCs w:val="20"/>
        </w:rPr>
      </w:pPr>
      <w:hyperlink r:id="rId13" w:history="1">
        <w:r w:rsidRPr="006F65A4">
          <w:rPr>
            <w:rStyle w:val="Hyperlnk"/>
            <w:rFonts w:ascii="inherit" w:eastAsiaTheme="majorEastAsia" w:hAnsi="inherit"/>
            <w:color w:val="005C93"/>
            <w:sz w:val="20"/>
            <w:szCs w:val="20"/>
            <w:bdr w:val="none" w:sz="0" w:space="0" w:color="auto" w:frame="1"/>
          </w:rPr>
          <w:t>Likvärdigheten i slutet av grundskolan – en kvantitativ studie av utvecklingen över tid</w:t>
        </w:r>
      </w:hyperlink>
    </w:p>
    <w:p w14:paraId="60CD6A72" w14:textId="73354A7C" w:rsidR="00D6262B" w:rsidRDefault="00A60733">
      <w:hyperlink r:id="rId14" w:history="1">
        <w:r w:rsidRPr="00B2626D">
          <w:rPr>
            <w:rStyle w:val="Hyperlnk"/>
          </w:rPr>
          <w:t>https://www.skolverket.se/om-skolverket/nyheter-och-pressmeddelanden/pressmeddelanden/pressmeddelanden/2025-09-02-ingen-forbattring-av-likvardigheten-i-grundskolan</w:t>
        </w:r>
      </w:hyperlink>
    </w:p>
    <w:p w14:paraId="18F40C76" w14:textId="77777777" w:rsidR="00A60733" w:rsidRDefault="00A60733"/>
    <w:p w14:paraId="348EECB0" w14:textId="378BB007" w:rsidR="006F65A4" w:rsidRDefault="00A60733" w:rsidP="003C14EA">
      <w:pPr>
        <w:rPr>
          <w:b/>
          <w:bCs/>
          <w:sz w:val="32"/>
          <w:szCs w:val="32"/>
        </w:rPr>
      </w:pPr>
      <w:r w:rsidRPr="006F65A4">
        <w:rPr>
          <w:b/>
          <w:bCs/>
          <w:sz w:val="32"/>
          <w:szCs w:val="32"/>
        </w:rPr>
        <w:t>Skolinspektionen</w:t>
      </w:r>
      <w:r w:rsidR="006F65A4" w:rsidRPr="006F65A4">
        <w:rPr>
          <w:b/>
          <w:bCs/>
          <w:sz w:val="32"/>
          <w:szCs w:val="32"/>
        </w:rPr>
        <w:t>: Resultat av</w:t>
      </w:r>
      <w:r w:rsidRPr="006F65A4">
        <w:rPr>
          <w:b/>
          <w:bCs/>
          <w:sz w:val="32"/>
          <w:szCs w:val="32"/>
        </w:rPr>
        <w:t xml:space="preserve"> 2025</w:t>
      </w:r>
      <w:r w:rsidR="006F65A4" w:rsidRPr="006F65A4">
        <w:rPr>
          <w:b/>
          <w:bCs/>
          <w:sz w:val="32"/>
          <w:szCs w:val="32"/>
        </w:rPr>
        <w:t xml:space="preserve"> års etableringskontroll</w:t>
      </w:r>
    </w:p>
    <w:p w14:paraId="0A935A2D" w14:textId="77777777" w:rsidR="003C14EA" w:rsidRPr="00C02571" w:rsidRDefault="003C14EA" w:rsidP="003C14EA">
      <w:pPr>
        <w:rPr>
          <w:b/>
          <w:bCs/>
          <w:sz w:val="24"/>
          <w:szCs w:val="24"/>
        </w:rPr>
      </w:pPr>
    </w:p>
    <w:p w14:paraId="1A3B38AA" w14:textId="1BF8AADC" w:rsidR="00A60733" w:rsidRPr="003C14EA" w:rsidRDefault="00A60733" w:rsidP="006F65A4">
      <w:pPr>
        <w:pStyle w:val="lead"/>
        <w:spacing w:before="0" w:beforeAutospacing="0"/>
        <w:rPr>
          <w:color w:val="212529"/>
        </w:rPr>
      </w:pPr>
      <w:r w:rsidRPr="003C14EA">
        <w:rPr>
          <w:color w:val="212529"/>
        </w:rPr>
        <w:t xml:space="preserve">Innan en fristående skola får starta genomför Skolinspektionen en etableringskontroll för att se till att skolans huvudman har rätt förutsättningar för att bedriva verksamhet. Inför höstterminen 2025 genomförde Skolinspektionen 31 kontroller på 31 skolenheter. 12 av de granskade skolenheterna hade brister, vilket motsvarar 39 procent av skolenheterna. </w:t>
      </w:r>
      <w:r w:rsidR="006F65A4" w:rsidRPr="003C14EA">
        <w:rPr>
          <w:color w:val="212529"/>
        </w:rPr>
        <w:t xml:space="preserve"> </w:t>
      </w:r>
    </w:p>
    <w:p w14:paraId="3B849FF4" w14:textId="28541420" w:rsidR="00A60733" w:rsidRPr="006F65A4" w:rsidRDefault="00A60733" w:rsidP="006F65A4">
      <w:pPr>
        <w:pStyle w:val="Normalwebb"/>
        <w:spacing w:before="0" w:beforeAutospacing="0"/>
        <w:rPr>
          <w:rFonts w:ascii="Muli Regular" w:hAnsi="Muli Regular"/>
          <w:color w:val="212529"/>
          <w:sz w:val="26"/>
          <w:szCs w:val="26"/>
        </w:rPr>
      </w:pPr>
      <w:r w:rsidRPr="003C14EA">
        <w:rPr>
          <w:color w:val="212529"/>
        </w:rPr>
        <w:t xml:space="preserve">I ett fall har Skolinspektionen återkallat tillståndet eftersom huvudmannen saknat tillräckliga ekonomiska förutsättningar att bedriva verksamheten i enlighet med skollagens krav. </w:t>
      </w:r>
      <w:r w:rsidR="006F65A4" w:rsidRPr="003C14EA">
        <w:rPr>
          <w:color w:val="212529"/>
        </w:rPr>
        <w:t xml:space="preserve"> </w:t>
      </w:r>
    </w:p>
    <w:p w14:paraId="12CEB40A" w14:textId="0A64A55A" w:rsidR="00A60733" w:rsidRDefault="00A60733">
      <w:hyperlink r:id="rId15" w:history="1">
        <w:r w:rsidRPr="00B2626D">
          <w:rPr>
            <w:rStyle w:val="Hyperlnk"/>
          </w:rPr>
          <w:t>https://www.skolinspektionen.se/aktuellt/nyheter/etableringskontroll-2025--for-att-starta-skola-kravs-ratt-forutsattningar/</w:t>
        </w:r>
      </w:hyperlink>
    </w:p>
    <w:p w14:paraId="24914E81" w14:textId="0E77A6C0" w:rsidR="00A60733" w:rsidRDefault="00A60733"/>
    <w:p w14:paraId="00134CB7" w14:textId="7546A199" w:rsidR="00A60733" w:rsidRDefault="006F65A4" w:rsidP="006F65A4">
      <w:pPr>
        <w:rPr>
          <w:b/>
          <w:bCs/>
          <w:sz w:val="32"/>
          <w:szCs w:val="32"/>
        </w:rPr>
      </w:pPr>
      <w:r w:rsidRPr="006F65A4">
        <w:rPr>
          <w:b/>
          <w:bCs/>
          <w:sz w:val="32"/>
          <w:szCs w:val="32"/>
        </w:rPr>
        <w:t>Skolinspektionen:</w:t>
      </w:r>
      <w:r>
        <w:rPr>
          <w:b/>
          <w:bCs/>
          <w:sz w:val="32"/>
          <w:szCs w:val="32"/>
        </w:rPr>
        <w:t xml:space="preserve"> </w:t>
      </w:r>
      <w:r w:rsidR="00A60733" w:rsidRPr="006F65A4">
        <w:rPr>
          <w:b/>
          <w:bCs/>
          <w:sz w:val="32"/>
          <w:szCs w:val="32"/>
        </w:rPr>
        <w:t>Oreflekterat användande av engelska i undervisningen</w:t>
      </w:r>
    </w:p>
    <w:p w14:paraId="493BD33C" w14:textId="77777777" w:rsidR="006C3C91" w:rsidRPr="00C02571" w:rsidRDefault="006C3C91" w:rsidP="006F65A4">
      <w:pPr>
        <w:rPr>
          <w:b/>
          <w:bCs/>
          <w:sz w:val="24"/>
          <w:szCs w:val="24"/>
        </w:rPr>
      </w:pPr>
    </w:p>
    <w:p w14:paraId="7F72BFB3" w14:textId="7693FAE9" w:rsidR="00A60733" w:rsidRPr="006C3C91" w:rsidRDefault="006C3C91" w:rsidP="00A60733">
      <w:pPr>
        <w:pStyle w:val="lead"/>
        <w:spacing w:before="0" w:beforeAutospacing="0"/>
        <w:rPr>
          <w:color w:val="212529"/>
        </w:rPr>
      </w:pPr>
      <w:r>
        <w:rPr>
          <w:color w:val="212529"/>
        </w:rPr>
        <w:t>”</w:t>
      </w:r>
      <w:r w:rsidR="00A60733" w:rsidRPr="006C3C91">
        <w:rPr>
          <w:color w:val="212529"/>
        </w:rPr>
        <w:t>Skolinspektionen har granskat kvaliteten i undervisningen när den bedrivs på engelska i andra ämnen än språk. Granskningen har gjorts på 30 grundskolor med årskurs 7–9 som har tillstånd från Skolinspektionen att anordna delar av undervisningen på engelska. På endast 3 av de 30 skolorna bedömdes undervisningen hålla hög kvalitet.</w:t>
      </w:r>
      <w:r>
        <w:rPr>
          <w:color w:val="212529"/>
        </w:rPr>
        <w:t>”</w:t>
      </w:r>
    </w:p>
    <w:p w14:paraId="09FC16FF" w14:textId="6B7517FC" w:rsidR="00A60733" w:rsidRPr="006C3C91" w:rsidRDefault="00A60733" w:rsidP="006C3C91">
      <w:hyperlink r:id="rId16" w:tooltip="Kvaliteten i engelskspråkig undervisning när den ges i andra ämnen än språk.pdf" w:history="1">
        <w:r w:rsidRPr="006C3C91">
          <w:rPr>
            <w:rStyle w:val="Hyperlnk"/>
            <w:rFonts w:eastAsiaTheme="majorEastAsia"/>
          </w:rPr>
          <w:t>Kvaliteten i engelskspråkig undervisning när den ges i andra ämnen än språk.</w:t>
        </w:r>
      </w:hyperlink>
    </w:p>
    <w:p w14:paraId="67A9E97B" w14:textId="0767569D" w:rsidR="00A60733" w:rsidRDefault="00A60733">
      <w:hyperlink r:id="rId17" w:history="1">
        <w:r w:rsidRPr="00B2626D">
          <w:rPr>
            <w:rStyle w:val="Hyperlnk"/>
          </w:rPr>
          <w:t>https://www.skolinspektionen.se/aktuellt/nyheter/oreflekterat-anvandande-av-engelska-i-undervisningen/</w:t>
        </w:r>
      </w:hyperlink>
    </w:p>
    <w:p w14:paraId="2C756673" w14:textId="77777777" w:rsidR="00C02571" w:rsidRPr="00C02571" w:rsidRDefault="00C02571" w:rsidP="003C14EA">
      <w:pPr>
        <w:rPr>
          <w:b/>
          <w:bCs/>
          <w:sz w:val="24"/>
          <w:szCs w:val="24"/>
        </w:rPr>
      </w:pPr>
    </w:p>
    <w:p w14:paraId="468A5EF7" w14:textId="0A8B5662" w:rsidR="003C14EA" w:rsidRDefault="003C14EA" w:rsidP="003C14EA">
      <w:pPr>
        <w:rPr>
          <w:b/>
          <w:bCs/>
          <w:sz w:val="32"/>
          <w:szCs w:val="32"/>
        </w:rPr>
      </w:pPr>
      <w:r w:rsidRPr="003C14EA">
        <w:rPr>
          <w:b/>
          <w:bCs/>
          <w:sz w:val="32"/>
          <w:szCs w:val="32"/>
        </w:rPr>
        <w:t>Skolinspektionen: Många elever får fortfarande inte rätt stöd i rätt tid</w:t>
      </w:r>
    </w:p>
    <w:p w14:paraId="53EA9985" w14:textId="374983F0" w:rsidR="00C02571" w:rsidRDefault="00C02571" w:rsidP="00C02571">
      <w:pPr>
        <w:rPr>
          <w:sz w:val="24"/>
          <w:szCs w:val="24"/>
        </w:rPr>
      </w:pPr>
      <w:r>
        <w:rPr>
          <w:sz w:val="24"/>
          <w:szCs w:val="24"/>
        </w:rPr>
        <w:t>”</w:t>
      </w:r>
      <w:r w:rsidRPr="00C02571">
        <w:rPr>
          <w:sz w:val="24"/>
          <w:szCs w:val="24"/>
        </w:rPr>
        <w:t>Ett kapitel i Skolinspektionens årsrapport med iakttagelser från 2024 visar på stora skillnader i hur skolor identifierar behov och organiserar stödinsatser, men också på goda exempel som kan göra skillnad.</w:t>
      </w:r>
      <w:r>
        <w:rPr>
          <w:sz w:val="24"/>
          <w:szCs w:val="24"/>
        </w:rPr>
        <w:t>”</w:t>
      </w:r>
    </w:p>
    <w:p w14:paraId="5DBD8749" w14:textId="77777777" w:rsidR="00C02571" w:rsidRPr="00C02571" w:rsidRDefault="00C02571" w:rsidP="00C02571">
      <w:pPr>
        <w:rPr>
          <w:sz w:val="24"/>
          <w:szCs w:val="24"/>
        </w:rPr>
      </w:pPr>
    </w:p>
    <w:p w14:paraId="3F2C908C" w14:textId="24348285" w:rsidR="00C02571" w:rsidRDefault="00C02571" w:rsidP="00C02571">
      <w:pPr>
        <w:rPr>
          <w:sz w:val="24"/>
          <w:szCs w:val="24"/>
        </w:rPr>
      </w:pPr>
      <w:r>
        <w:rPr>
          <w:sz w:val="24"/>
          <w:szCs w:val="24"/>
        </w:rPr>
        <w:t>”</w:t>
      </w:r>
      <w:r w:rsidRPr="00C02571">
        <w:rPr>
          <w:sz w:val="24"/>
          <w:szCs w:val="24"/>
        </w:rPr>
        <w:t>Skolinspektionen konstaterar att garantin för tidiga stödinsatser inte har lett till att fler elever får hjälp i språk och matematik. Trots garantins syfte är det tvärtom färre elever som får stödinsatser nu än innan den trädde i kraft.</w:t>
      </w:r>
      <w:r>
        <w:rPr>
          <w:sz w:val="24"/>
          <w:szCs w:val="24"/>
        </w:rPr>
        <w:t xml:space="preserve"> </w:t>
      </w:r>
      <w:r w:rsidRPr="00C02571">
        <w:rPr>
          <w:sz w:val="24"/>
          <w:szCs w:val="24"/>
        </w:rPr>
        <w:t>En bidragande orsak är att skolors tolkning av regelverket varierar. Många upplever gränserna mellan ledning och stimulans, extra anpassningar och särskilt stöd som otydliga.</w:t>
      </w:r>
      <w:r>
        <w:rPr>
          <w:sz w:val="24"/>
          <w:szCs w:val="24"/>
        </w:rPr>
        <w:t>”</w:t>
      </w:r>
    </w:p>
    <w:p w14:paraId="50D159FF" w14:textId="77777777" w:rsidR="00C02571" w:rsidRPr="00C02571" w:rsidRDefault="00C02571" w:rsidP="00C02571">
      <w:pPr>
        <w:rPr>
          <w:sz w:val="24"/>
          <w:szCs w:val="24"/>
        </w:rPr>
      </w:pPr>
    </w:p>
    <w:p w14:paraId="2BB22274" w14:textId="36929F7C" w:rsidR="00C02571" w:rsidRDefault="00C02571" w:rsidP="00C02571">
      <w:pPr>
        <w:rPr>
          <w:sz w:val="24"/>
          <w:szCs w:val="24"/>
        </w:rPr>
      </w:pPr>
      <w:r>
        <w:rPr>
          <w:sz w:val="24"/>
          <w:szCs w:val="24"/>
        </w:rPr>
        <w:lastRenderedPageBreak/>
        <w:t>”</w:t>
      </w:r>
      <w:r w:rsidRPr="00C02571">
        <w:rPr>
          <w:sz w:val="24"/>
          <w:szCs w:val="24"/>
        </w:rPr>
        <w:t>Samtidigt finns skolor som lyckas bättre. På skolor där stödet fungerar väl är insatserna samordnade över hela dagen, både i skola och fritidshem, och bygger på nära samverkan mellan lärare och elevhälsa. Specialpedagogisk kompetens används aktivt vid bedömning, planering och uppföljning, vilket gör att rätt stöd kan sättas in i tid. Ett sådant förebyggande arbetssätt minskar risken att problem förvärras och stärker elevernas möjligheter att nå utbildningens mål.</w:t>
      </w:r>
      <w:r>
        <w:rPr>
          <w:sz w:val="24"/>
          <w:szCs w:val="24"/>
        </w:rPr>
        <w:t>”</w:t>
      </w:r>
    </w:p>
    <w:p w14:paraId="056D9A31" w14:textId="77777777" w:rsidR="00C02571" w:rsidRPr="00C02571" w:rsidRDefault="00C02571" w:rsidP="00C02571">
      <w:pPr>
        <w:rPr>
          <w:sz w:val="24"/>
          <w:szCs w:val="24"/>
        </w:rPr>
      </w:pPr>
    </w:p>
    <w:p w14:paraId="56B13D88" w14:textId="58D19FED" w:rsidR="00C02571" w:rsidRDefault="00C02571" w:rsidP="003C14EA">
      <w:hyperlink r:id="rId18" w:history="1">
        <w:r w:rsidRPr="00955FBC">
          <w:rPr>
            <w:rStyle w:val="Hyperlnk"/>
          </w:rPr>
          <w:t>https://www.skolinspektionen.se/aktuellt/nyheter/manga-elever-far-fortfarande-inte-ratt-stod-i-ratt-tid/</w:t>
        </w:r>
      </w:hyperlink>
    </w:p>
    <w:p w14:paraId="015F2056" w14:textId="77777777" w:rsidR="00C02571" w:rsidRPr="003C14EA" w:rsidRDefault="00C02571" w:rsidP="003C14EA"/>
    <w:p w14:paraId="543E386F" w14:textId="0EB8479E" w:rsidR="00016B36" w:rsidRDefault="00016B36"/>
    <w:sectPr w:rsidR="00016B36" w:rsidSect="00C43DF3">
      <w:headerReference w:type="default" r:id="rId19"/>
      <w:footerReference w:type="even" r:id="rId20"/>
      <w:footerReference w:type="default" r:id="rId2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4311" w14:textId="77777777" w:rsidR="00BF7465" w:rsidRDefault="00BF7465" w:rsidP="0041250C">
      <w:r>
        <w:separator/>
      </w:r>
    </w:p>
  </w:endnote>
  <w:endnote w:type="continuationSeparator" w:id="0">
    <w:p w14:paraId="3FF0C019" w14:textId="77777777" w:rsidR="00BF7465" w:rsidRDefault="00BF7465" w:rsidP="0041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Muli Regula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757277129"/>
      <w:docPartObj>
        <w:docPartGallery w:val="Page Numbers (Bottom of Page)"/>
        <w:docPartUnique/>
      </w:docPartObj>
    </w:sdtPr>
    <w:sdtContent>
      <w:p w14:paraId="3A11B806" w14:textId="6AE6D0AC" w:rsidR="0041250C" w:rsidRDefault="0041250C" w:rsidP="00B2626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41FDA0E1" w14:textId="77777777" w:rsidR="0041250C" w:rsidRDefault="0041250C" w:rsidP="0041250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352874588"/>
      <w:docPartObj>
        <w:docPartGallery w:val="Page Numbers (Bottom of Page)"/>
        <w:docPartUnique/>
      </w:docPartObj>
    </w:sdtPr>
    <w:sdtContent>
      <w:p w14:paraId="44EE358E" w14:textId="4A8BCC84" w:rsidR="0041250C" w:rsidRDefault="0041250C" w:rsidP="00B2626D">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28</w:t>
        </w:r>
        <w:r>
          <w:rPr>
            <w:rStyle w:val="Sidnummer"/>
          </w:rPr>
          <w:fldChar w:fldCharType="end"/>
        </w:r>
      </w:p>
    </w:sdtContent>
  </w:sdt>
  <w:p w14:paraId="0EE366DF" w14:textId="77777777" w:rsidR="0041250C" w:rsidRDefault="0041250C" w:rsidP="0041250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02EA" w14:textId="77777777" w:rsidR="00BF7465" w:rsidRDefault="00BF7465" w:rsidP="0041250C">
      <w:r>
        <w:separator/>
      </w:r>
    </w:p>
  </w:footnote>
  <w:footnote w:type="continuationSeparator" w:id="0">
    <w:p w14:paraId="3A640EB7" w14:textId="77777777" w:rsidR="00BF7465" w:rsidRDefault="00BF7465" w:rsidP="0041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5E6D" w14:textId="77777777" w:rsidR="00C43DF3" w:rsidRDefault="00C43DF3">
    <w:pPr>
      <w:pStyle w:val="Rubrik6"/>
    </w:pPr>
    <w:r>
      <w:rPr>
        <w:noProof/>
      </w:rPr>
      <w:drawing>
        <wp:anchor distT="0" distB="0" distL="114300" distR="114300" simplePos="0" relativeHeight="251659264" behindDoc="0" locked="0" layoutInCell="0" allowOverlap="1" wp14:anchorId="7985D10B" wp14:editId="1DB18D22">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07294E19" w14:textId="77777777" w:rsidR="00C43DF3" w:rsidRDefault="00C43DF3">
    <w:pPr>
      <w:pStyle w:val="Sidhuvud"/>
      <w:tabs>
        <w:tab w:val="clear" w:pos="4536"/>
        <w:tab w:val="clear" w:pos="9072"/>
      </w:tabs>
    </w:pPr>
  </w:p>
  <w:p w14:paraId="56A5C808" w14:textId="77777777" w:rsidR="00C43DF3" w:rsidRDefault="00C43DF3">
    <w:pPr>
      <w:pStyle w:val="Brdtext"/>
    </w:pPr>
  </w:p>
  <w:p w14:paraId="30F7C887" w14:textId="77777777" w:rsidR="00C43DF3" w:rsidRDefault="00C43DF3">
    <w:pPr>
      <w:rPr>
        <w:sz w:val="24"/>
      </w:rPr>
    </w:pPr>
    <w:r>
      <w:rPr>
        <w:sz w:val="24"/>
      </w:rPr>
      <w:tab/>
    </w:r>
    <w:r>
      <w:rPr>
        <w:sz w:val="24"/>
      </w:rPr>
      <w:tab/>
    </w:r>
    <w:r>
      <w:rPr>
        <w:sz w:val="24"/>
      </w:rPr>
      <w:tab/>
    </w:r>
    <w:r>
      <w:rPr>
        <w:sz w:val="24"/>
      </w:rPr>
      <w:tab/>
    </w:r>
    <w:r>
      <w:rPr>
        <w:sz w:val="24"/>
      </w:rPr>
      <w:tab/>
    </w:r>
    <w:r>
      <w:rPr>
        <w:sz w:val="24"/>
      </w:rPr>
      <w:tab/>
    </w:r>
  </w:p>
  <w:p w14:paraId="2CD4B2EB" w14:textId="77777777" w:rsidR="00C43DF3" w:rsidRDefault="00C43DF3"/>
  <w:p w14:paraId="76E0ACF9" w14:textId="77777777" w:rsidR="00C43DF3" w:rsidRDefault="00C43D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485B"/>
    <w:multiLevelType w:val="multilevel"/>
    <w:tmpl w:val="361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4693E"/>
    <w:multiLevelType w:val="multilevel"/>
    <w:tmpl w:val="59FC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52DE4"/>
    <w:multiLevelType w:val="multilevel"/>
    <w:tmpl w:val="70C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665E7"/>
    <w:multiLevelType w:val="hybridMultilevel"/>
    <w:tmpl w:val="50CE8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7F01A2"/>
    <w:multiLevelType w:val="multilevel"/>
    <w:tmpl w:val="C80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80748"/>
    <w:multiLevelType w:val="hybridMultilevel"/>
    <w:tmpl w:val="047C6464"/>
    <w:lvl w:ilvl="0" w:tplc="EE585552">
      <w:start w:val="1"/>
      <w:numFmt w:val="bullet"/>
      <w:lvlText w:val="•"/>
      <w:lvlJc w:val="left"/>
      <w:pPr>
        <w:tabs>
          <w:tab w:val="num" w:pos="720"/>
        </w:tabs>
        <w:ind w:left="720" w:hanging="360"/>
      </w:pPr>
      <w:rPr>
        <w:rFonts w:ascii="Arial" w:hAnsi="Arial" w:hint="default"/>
      </w:rPr>
    </w:lvl>
    <w:lvl w:ilvl="1" w:tplc="9B4C506C" w:tentative="1">
      <w:start w:val="1"/>
      <w:numFmt w:val="bullet"/>
      <w:lvlText w:val="•"/>
      <w:lvlJc w:val="left"/>
      <w:pPr>
        <w:tabs>
          <w:tab w:val="num" w:pos="1440"/>
        </w:tabs>
        <w:ind w:left="1440" w:hanging="360"/>
      </w:pPr>
      <w:rPr>
        <w:rFonts w:ascii="Arial" w:hAnsi="Arial" w:hint="default"/>
      </w:rPr>
    </w:lvl>
    <w:lvl w:ilvl="2" w:tplc="AE022252" w:tentative="1">
      <w:start w:val="1"/>
      <w:numFmt w:val="bullet"/>
      <w:lvlText w:val="•"/>
      <w:lvlJc w:val="left"/>
      <w:pPr>
        <w:tabs>
          <w:tab w:val="num" w:pos="2160"/>
        </w:tabs>
        <w:ind w:left="2160" w:hanging="360"/>
      </w:pPr>
      <w:rPr>
        <w:rFonts w:ascii="Arial" w:hAnsi="Arial" w:hint="default"/>
      </w:rPr>
    </w:lvl>
    <w:lvl w:ilvl="3" w:tplc="096E34B6" w:tentative="1">
      <w:start w:val="1"/>
      <w:numFmt w:val="bullet"/>
      <w:lvlText w:val="•"/>
      <w:lvlJc w:val="left"/>
      <w:pPr>
        <w:tabs>
          <w:tab w:val="num" w:pos="2880"/>
        </w:tabs>
        <w:ind w:left="2880" w:hanging="360"/>
      </w:pPr>
      <w:rPr>
        <w:rFonts w:ascii="Arial" w:hAnsi="Arial" w:hint="default"/>
      </w:rPr>
    </w:lvl>
    <w:lvl w:ilvl="4" w:tplc="B058AAF0" w:tentative="1">
      <w:start w:val="1"/>
      <w:numFmt w:val="bullet"/>
      <w:lvlText w:val="•"/>
      <w:lvlJc w:val="left"/>
      <w:pPr>
        <w:tabs>
          <w:tab w:val="num" w:pos="3600"/>
        </w:tabs>
        <w:ind w:left="3600" w:hanging="360"/>
      </w:pPr>
      <w:rPr>
        <w:rFonts w:ascii="Arial" w:hAnsi="Arial" w:hint="default"/>
      </w:rPr>
    </w:lvl>
    <w:lvl w:ilvl="5" w:tplc="472E3456" w:tentative="1">
      <w:start w:val="1"/>
      <w:numFmt w:val="bullet"/>
      <w:lvlText w:val="•"/>
      <w:lvlJc w:val="left"/>
      <w:pPr>
        <w:tabs>
          <w:tab w:val="num" w:pos="4320"/>
        </w:tabs>
        <w:ind w:left="4320" w:hanging="360"/>
      </w:pPr>
      <w:rPr>
        <w:rFonts w:ascii="Arial" w:hAnsi="Arial" w:hint="default"/>
      </w:rPr>
    </w:lvl>
    <w:lvl w:ilvl="6" w:tplc="1BF60E36" w:tentative="1">
      <w:start w:val="1"/>
      <w:numFmt w:val="bullet"/>
      <w:lvlText w:val="•"/>
      <w:lvlJc w:val="left"/>
      <w:pPr>
        <w:tabs>
          <w:tab w:val="num" w:pos="5040"/>
        </w:tabs>
        <w:ind w:left="5040" w:hanging="360"/>
      </w:pPr>
      <w:rPr>
        <w:rFonts w:ascii="Arial" w:hAnsi="Arial" w:hint="default"/>
      </w:rPr>
    </w:lvl>
    <w:lvl w:ilvl="7" w:tplc="734EE9FE" w:tentative="1">
      <w:start w:val="1"/>
      <w:numFmt w:val="bullet"/>
      <w:lvlText w:val="•"/>
      <w:lvlJc w:val="left"/>
      <w:pPr>
        <w:tabs>
          <w:tab w:val="num" w:pos="5760"/>
        </w:tabs>
        <w:ind w:left="5760" w:hanging="360"/>
      </w:pPr>
      <w:rPr>
        <w:rFonts w:ascii="Arial" w:hAnsi="Arial" w:hint="default"/>
      </w:rPr>
    </w:lvl>
    <w:lvl w:ilvl="8" w:tplc="5600CC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A9714C"/>
    <w:multiLevelType w:val="multilevel"/>
    <w:tmpl w:val="7E5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00679"/>
    <w:multiLevelType w:val="hybridMultilevel"/>
    <w:tmpl w:val="ECD8E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954D19"/>
    <w:multiLevelType w:val="hybridMultilevel"/>
    <w:tmpl w:val="092AE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976728">
    <w:abstractNumId w:val="0"/>
  </w:num>
  <w:num w:numId="2" w16cid:durableId="1437293130">
    <w:abstractNumId w:val="6"/>
  </w:num>
  <w:num w:numId="3" w16cid:durableId="322784670">
    <w:abstractNumId w:val="2"/>
  </w:num>
  <w:num w:numId="4" w16cid:durableId="1673531162">
    <w:abstractNumId w:val="4"/>
  </w:num>
  <w:num w:numId="5" w16cid:durableId="591859260">
    <w:abstractNumId w:val="1"/>
  </w:num>
  <w:num w:numId="6" w16cid:durableId="154735282">
    <w:abstractNumId w:val="7"/>
  </w:num>
  <w:num w:numId="7" w16cid:durableId="1282541533">
    <w:abstractNumId w:val="3"/>
  </w:num>
  <w:num w:numId="8" w16cid:durableId="1199322011">
    <w:abstractNumId w:val="5"/>
  </w:num>
  <w:num w:numId="9" w16cid:durableId="2023315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F3"/>
    <w:rsid w:val="00016B36"/>
    <w:rsid w:val="000B1F82"/>
    <w:rsid w:val="0035656A"/>
    <w:rsid w:val="0037368E"/>
    <w:rsid w:val="003B7CF2"/>
    <w:rsid w:val="003C14EA"/>
    <w:rsid w:val="0041250C"/>
    <w:rsid w:val="00492099"/>
    <w:rsid w:val="00492D6C"/>
    <w:rsid w:val="00564A8D"/>
    <w:rsid w:val="00605AC1"/>
    <w:rsid w:val="006C3C91"/>
    <w:rsid w:val="006D6CF8"/>
    <w:rsid w:val="006F65A4"/>
    <w:rsid w:val="007457DF"/>
    <w:rsid w:val="007A0C8D"/>
    <w:rsid w:val="007C1AB0"/>
    <w:rsid w:val="00921A2B"/>
    <w:rsid w:val="009876B1"/>
    <w:rsid w:val="00A27C75"/>
    <w:rsid w:val="00A60733"/>
    <w:rsid w:val="00BA0F75"/>
    <w:rsid w:val="00BF1E19"/>
    <w:rsid w:val="00BF7465"/>
    <w:rsid w:val="00C02571"/>
    <w:rsid w:val="00C402A0"/>
    <w:rsid w:val="00C43DF3"/>
    <w:rsid w:val="00C66E67"/>
    <w:rsid w:val="00C76782"/>
    <w:rsid w:val="00C80235"/>
    <w:rsid w:val="00C87318"/>
    <w:rsid w:val="00CD128F"/>
    <w:rsid w:val="00D6262B"/>
    <w:rsid w:val="00D72D3E"/>
    <w:rsid w:val="00E34524"/>
    <w:rsid w:val="00F40FC1"/>
    <w:rsid w:val="00FB5CF0"/>
    <w:rsid w:val="00FD0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CD9068A"/>
  <w15:chartTrackingRefBased/>
  <w15:docId w15:val="{4E66B784-D450-494A-8870-E1912153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F3"/>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C4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3D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3D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3D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C43DF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3DF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3DF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3DF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3D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3D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3D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3D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3D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3D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3D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3D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3DF3"/>
    <w:rPr>
      <w:rFonts w:eastAsiaTheme="majorEastAsia" w:cstheme="majorBidi"/>
      <w:color w:val="272727" w:themeColor="text1" w:themeTint="D8"/>
    </w:rPr>
  </w:style>
  <w:style w:type="paragraph" w:styleId="Rubrik">
    <w:name w:val="Title"/>
    <w:basedOn w:val="Normal"/>
    <w:next w:val="Normal"/>
    <w:link w:val="RubrikChar"/>
    <w:uiPriority w:val="10"/>
    <w:qFormat/>
    <w:rsid w:val="00C43DF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3D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3DF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3D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3DF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43DF3"/>
    <w:rPr>
      <w:i/>
      <w:iCs/>
      <w:color w:val="404040" w:themeColor="text1" w:themeTint="BF"/>
    </w:rPr>
  </w:style>
  <w:style w:type="paragraph" w:styleId="Liststycke">
    <w:name w:val="List Paragraph"/>
    <w:basedOn w:val="Normal"/>
    <w:uiPriority w:val="34"/>
    <w:qFormat/>
    <w:rsid w:val="00C43DF3"/>
    <w:pPr>
      <w:ind w:left="720"/>
      <w:contextualSpacing/>
    </w:pPr>
  </w:style>
  <w:style w:type="character" w:styleId="Starkbetoning">
    <w:name w:val="Intense Emphasis"/>
    <w:basedOn w:val="Standardstycketeckensnitt"/>
    <w:uiPriority w:val="21"/>
    <w:qFormat/>
    <w:rsid w:val="00C43DF3"/>
    <w:rPr>
      <w:i/>
      <w:iCs/>
      <w:color w:val="0F4761" w:themeColor="accent1" w:themeShade="BF"/>
    </w:rPr>
  </w:style>
  <w:style w:type="paragraph" w:styleId="Starktcitat">
    <w:name w:val="Intense Quote"/>
    <w:basedOn w:val="Normal"/>
    <w:next w:val="Normal"/>
    <w:link w:val="StarktcitatChar"/>
    <w:uiPriority w:val="30"/>
    <w:qFormat/>
    <w:rsid w:val="00C4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3DF3"/>
    <w:rPr>
      <w:i/>
      <w:iCs/>
      <w:color w:val="0F4761" w:themeColor="accent1" w:themeShade="BF"/>
    </w:rPr>
  </w:style>
  <w:style w:type="character" w:styleId="Starkreferens">
    <w:name w:val="Intense Reference"/>
    <w:basedOn w:val="Standardstycketeckensnitt"/>
    <w:uiPriority w:val="32"/>
    <w:qFormat/>
    <w:rsid w:val="00C43DF3"/>
    <w:rPr>
      <w:b/>
      <w:bCs/>
      <w:smallCaps/>
      <w:color w:val="0F4761" w:themeColor="accent1" w:themeShade="BF"/>
      <w:spacing w:val="5"/>
    </w:rPr>
  </w:style>
  <w:style w:type="paragraph" w:styleId="Brdtext">
    <w:name w:val="Body Text"/>
    <w:basedOn w:val="Normal"/>
    <w:link w:val="BrdtextChar"/>
    <w:rsid w:val="00C43DF3"/>
    <w:rPr>
      <w:sz w:val="24"/>
    </w:rPr>
  </w:style>
  <w:style w:type="character" w:customStyle="1" w:styleId="BrdtextChar">
    <w:name w:val="Brödtext Char"/>
    <w:basedOn w:val="Standardstycketeckensnitt"/>
    <w:link w:val="Brdtext"/>
    <w:rsid w:val="00C43DF3"/>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C43DF3"/>
    <w:pPr>
      <w:tabs>
        <w:tab w:val="center" w:pos="4536"/>
        <w:tab w:val="right" w:pos="9072"/>
      </w:tabs>
    </w:pPr>
  </w:style>
  <w:style w:type="character" w:customStyle="1" w:styleId="SidhuvudChar">
    <w:name w:val="Sidhuvud Char"/>
    <w:basedOn w:val="Standardstycketeckensnitt"/>
    <w:link w:val="Sidhuvud"/>
    <w:rsid w:val="00C43DF3"/>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C43DF3"/>
    <w:pPr>
      <w:spacing w:before="100" w:beforeAutospacing="1" w:after="100" w:afterAutospacing="1"/>
    </w:pPr>
    <w:rPr>
      <w:sz w:val="24"/>
      <w:szCs w:val="24"/>
    </w:rPr>
  </w:style>
  <w:style w:type="paragraph" w:customStyle="1" w:styleId="ingress">
    <w:name w:val="ingress"/>
    <w:basedOn w:val="Normal"/>
    <w:rsid w:val="00FD0A38"/>
    <w:pPr>
      <w:spacing w:before="100" w:beforeAutospacing="1" w:after="100" w:afterAutospacing="1"/>
    </w:pPr>
    <w:rPr>
      <w:sz w:val="24"/>
      <w:szCs w:val="24"/>
    </w:rPr>
  </w:style>
  <w:style w:type="character" w:customStyle="1" w:styleId="apple-converted-space">
    <w:name w:val="apple-converted-space"/>
    <w:basedOn w:val="Standardstycketeckensnitt"/>
    <w:rsid w:val="00FD0A38"/>
  </w:style>
  <w:style w:type="character" w:styleId="Hyperlnk">
    <w:name w:val="Hyperlink"/>
    <w:basedOn w:val="Standardstycketeckensnitt"/>
    <w:uiPriority w:val="99"/>
    <w:unhideWhenUsed/>
    <w:rsid w:val="00FD0A38"/>
    <w:rPr>
      <w:color w:val="467886" w:themeColor="hyperlink"/>
      <w:u w:val="single"/>
    </w:rPr>
  </w:style>
  <w:style w:type="character" w:styleId="Olstomnmnande">
    <w:name w:val="Unresolved Mention"/>
    <w:basedOn w:val="Standardstycketeckensnitt"/>
    <w:uiPriority w:val="99"/>
    <w:semiHidden/>
    <w:unhideWhenUsed/>
    <w:rsid w:val="00FD0A38"/>
    <w:rPr>
      <w:color w:val="605E5C"/>
      <w:shd w:val="clear" w:color="auto" w:fill="E1DFDD"/>
    </w:rPr>
  </w:style>
  <w:style w:type="character" w:styleId="Stark">
    <w:name w:val="Strong"/>
    <w:basedOn w:val="Standardstycketeckensnitt"/>
    <w:uiPriority w:val="22"/>
    <w:qFormat/>
    <w:rsid w:val="00FD0A38"/>
    <w:rPr>
      <w:b/>
      <w:bCs/>
    </w:rPr>
  </w:style>
  <w:style w:type="character" w:customStyle="1" w:styleId="published">
    <w:name w:val="published"/>
    <w:basedOn w:val="Standardstycketeckensnitt"/>
    <w:rsid w:val="00FD0A38"/>
  </w:style>
  <w:style w:type="paragraph" w:customStyle="1" w:styleId="sv-font-datum">
    <w:name w:val="sv-font-datum"/>
    <w:basedOn w:val="Normal"/>
    <w:rsid w:val="00D6262B"/>
    <w:pPr>
      <w:spacing w:before="100" w:beforeAutospacing="1" w:after="100" w:afterAutospacing="1"/>
    </w:pPr>
    <w:rPr>
      <w:sz w:val="24"/>
      <w:szCs w:val="24"/>
    </w:rPr>
  </w:style>
  <w:style w:type="paragraph" w:customStyle="1" w:styleId="sv-font-introtext">
    <w:name w:val="sv-font-introtext"/>
    <w:basedOn w:val="Normal"/>
    <w:rsid w:val="00D6262B"/>
    <w:pPr>
      <w:spacing w:before="100" w:beforeAutospacing="1" w:after="100" w:afterAutospacing="1"/>
    </w:pPr>
    <w:rPr>
      <w:sz w:val="24"/>
      <w:szCs w:val="24"/>
    </w:rPr>
  </w:style>
  <w:style w:type="paragraph" w:customStyle="1" w:styleId="Normal1">
    <w:name w:val="Normal1"/>
    <w:basedOn w:val="Normal"/>
    <w:rsid w:val="00D6262B"/>
    <w:pPr>
      <w:spacing w:before="100" w:beforeAutospacing="1" w:after="100" w:afterAutospacing="1"/>
    </w:pPr>
    <w:rPr>
      <w:sz w:val="24"/>
      <w:szCs w:val="24"/>
    </w:rPr>
  </w:style>
  <w:style w:type="character" w:styleId="Betoning">
    <w:name w:val="Emphasis"/>
    <w:basedOn w:val="Standardstycketeckensnitt"/>
    <w:uiPriority w:val="20"/>
    <w:qFormat/>
    <w:rsid w:val="00D6262B"/>
    <w:rPr>
      <w:i/>
      <w:iCs/>
    </w:rPr>
  </w:style>
  <w:style w:type="paragraph" w:customStyle="1" w:styleId="env-text-caption-01">
    <w:name w:val="env-text-caption-01"/>
    <w:basedOn w:val="Normal"/>
    <w:rsid w:val="00D6262B"/>
    <w:pPr>
      <w:spacing w:before="100" w:beforeAutospacing="1" w:after="100" w:afterAutospacing="1"/>
    </w:pPr>
    <w:rPr>
      <w:sz w:val="24"/>
      <w:szCs w:val="24"/>
    </w:rPr>
  </w:style>
  <w:style w:type="paragraph" w:customStyle="1" w:styleId="sv-font-brodtext-liten">
    <w:name w:val="sv-font-brodtext-liten"/>
    <w:basedOn w:val="Normal"/>
    <w:rsid w:val="00D6262B"/>
    <w:pPr>
      <w:spacing w:before="100" w:beforeAutospacing="1" w:after="100" w:afterAutospacing="1"/>
    </w:pPr>
    <w:rPr>
      <w:sz w:val="24"/>
      <w:szCs w:val="24"/>
    </w:rPr>
  </w:style>
  <w:style w:type="paragraph" w:customStyle="1" w:styleId="lead">
    <w:name w:val="lead"/>
    <w:basedOn w:val="Normal"/>
    <w:rsid w:val="00A60733"/>
    <w:pPr>
      <w:spacing w:before="100" w:beforeAutospacing="1" w:after="100" w:afterAutospacing="1"/>
    </w:pPr>
    <w:rPr>
      <w:sz w:val="24"/>
      <w:szCs w:val="24"/>
    </w:rPr>
  </w:style>
  <w:style w:type="paragraph" w:styleId="Sidfot">
    <w:name w:val="footer"/>
    <w:basedOn w:val="Normal"/>
    <w:link w:val="SidfotChar"/>
    <w:uiPriority w:val="99"/>
    <w:unhideWhenUsed/>
    <w:rsid w:val="0041250C"/>
    <w:pPr>
      <w:tabs>
        <w:tab w:val="center" w:pos="4536"/>
        <w:tab w:val="right" w:pos="9072"/>
      </w:tabs>
    </w:pPr>
  </w:style>
  <w:style w:type="character" w:customStyle="1" w:styleId="SidfotChar">
    <w:name w:val="Sidfot Char"/>
    <w:basedOn w:val="Standardstycketeckensnitt"/>
    <w:link w:val="Sidfot"/>
    <w:uiPriority w:val="99"/>
    <w:rsid w:val="0041250C"/>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41250C"/>
  </w:style>
  <w:style w:type="paragraph" w:customStyle="1" w:styleId="preamble">
    <w:name w:val="preamble"/>
    <w:basedOn w:val="Normal"/>
    <w:rsid w:val="00016B36"/>
    <w:pPr>
      <w:spacing w:before="100" w:beforeAutospacing="1" w:after="100" w:afterAutospacing="1"/>
    </w:pPr>
    <w:rPr>
      <w:sz w:val="24"/>
      <w:szCs w:val="24"/>
    </w:rPr>
  </w:style>
  <w:style w:type="character" w:styleId="AnvndHyperlnk">
    <w:name w:val="FollowedHyperlink"/>
    <w:basedOn w:val="Standardstycketeckensnitt"/>
    <w:uiPriority w:val="99"/>
    <w:semiHidden/>
    <w:unhideWhenUsed/>
    <w:rsid w:val="00492D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ringen.se/pressmeddelanden/2025/09/reglering-av-larares-undervisningstid-stodundervisning-och-standardiserade-tester/" TargetMode="External"/><Relationship Id="rId13" Type="http://schemas.openxmlformats.org/officeDocument/2006/relationships/hyperlink" Target="https://www.skolverket.se/sok-publikationer/publikationsserier/rapporter/2025/likvardigheten-i-slutet-av-grundskolan---en-kvantitativ-studie-av-utvecklingen-over-tid" TargetMode="External"/><Relationship Id="rId18" Type="http://schemas.openxmlformats.org/officeDocument/2006/relationships/hyperlink" Target="https://www.skolinspektionen.se/aktuellt/nyheter/manga-elever-far-fortfarande-inte-ratt-stod-i-ratt-ti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geringen.se/pressmeddelanden/2025/09/regeringen-foreslar-medel-for-nya-laroplaner-nytt-betygssystem-och-reformerad-lararutbildning/" TargetMode="External"/><Relationship Id="rId12" Type="http://schemas.openxmlformats.org/officeDocument/2006/relationships/hyperlink" Target="https://www.skolverket.se/om-skolverket/nyheter-och-pressmeddelanden/pressmeddelanden/pressmeddelanden/2025-09-10-elever-i-glesbygd-far-inte-samma-mojlighet-till-en-likvardig-utbildning" TargetMode="External"/><Relationship Id="rId17" Type="http://schemas.openxmlformats.org/officeDocument/2006/relationships/hyperlink" Target="https://www.skolinspektionen.se/aktuellt/nyheter/oreflekterat-anvandande-av-engelska-i-undervisningen/" TargetMode="External"/><Relationship Id="rId2" Type="http://schemas.openxmlformats.org/officeDocument/2006/relationships/styles" Target="styles.xml"/><Relationship Id="rId16" Type="http://schemas.openxmlformats.org/officeDocument/2006/relationships/hyperlink" Target="https://www.skolinspektionen.se/globalassets/02-beslut-rapporter-stat/granskningsrapporter/tkg/2025/undervisning-pa-engelska/kvaliteten-i-engelsksprakig-undervisning-nar-den-ges-i-andra-amnen-an-sprak.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olverket.se/sok-publikationer/publikationsserier/rapporter/2025/grundskola-i-glesbygd" TargetMode="External"/><Relationship Id="rId5" Type="http://schemas.openxmlformats.org/officeDocument/2006/relationships/footnotes" Target="footnotes.xml"/><Relationship Id="rId15" Type="http://schemas.openxmlformats.org/officeDocument/2006/relationships/hyperlink" Target="https://www.skolinspektionen.se/aktuellt/nyheter/etableringskontroll-2025--for-att-starta-skola-kravs-ratt-forutsattningar/" TargetMode="External"/><Relationship Id="rId23" Type="http://schemas.openxmlformats.org/officeDocument/2006/relationships/theme" Target="theme/theme1.xml"/><Relationship Id="rId10" Type="http://schemas.openxmlformats.org/officeDocument/2006/relationships/hyperlink" Target="https://www.skolverket.se/om-skolverket/nyheter-och-pressmeddelanden/pressmeddelanden/pressmeddelanden/2025-09-25-marginell-forandring-av-gymnasiebehorighet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eringen.se/pressmeddelanden/2025/09/ett-steg-narmare-skarpta-krav-i-sfi/" TargetMode="External"/><Relationship Id="rId14" Type="http://schemas.openxmlformats.org/officeDocument/2006/relationships/hyperlink" Target="https://www.skolverket.se/om-skolverket/nyheter-och-pressmeddelanden/pressmeddelanden/pressmeddelanden/2025-09-02-ingen-forbattring-av-likvardigheten-i-grundskola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1952</Words>
  <Characters>10349</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Annette Wallenius</cp:lastModifiedBy>
  <cp:revision>13</cp:revision>
  <dcterms:created xsi:type="dcterms:W3CDTF">2025-09-28T06:51:00Z</dcterms:created>
  <dcterms:modified xsi:type="dcterms:W3CDTF">2025-10-08T07:53:00Z</dcterms:modified>
</cp:coreProperties>
</file>